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67379" w:rsidRDefault="00267379">
      <w:pPr>
        <w:pStyle w:val="BodyText"/>
        <w:spacing w:before="40"/>
        <w:ind w:left="0"/>
        <w:rPr>
          <w:rFonts w:ascii="Times New Roman"/>
          <w:sz w:val="72"/>
        </w:rPr>
      </w:pPr>
    </w:p>
    <w:p w14:paraId="3B8A359A" w14:textId="77777777" w:rsidR="00267379" w:rsidRDefault="00383E5A">
      <w:pPr>
        <w:pStyle w:val="Title"/>
      </w:pPr>
      <w:r>
        <w:rPr>
          <w:color w:val="1F3863"/>
          <w:spacing w:val="-8"/>
        </w:rPr>
        <w:t>Expanding</w:t>
      </w:r>
      <w:r>
        <w:rPr>
          <w:color w:val="1F3863"/>
          <w:spacing w:val="-33"/>
        </w:rPr>
        <w:t xml:space="preserve"> </w:t>
      </w:r>
      <w:r>
        <w:rPr>
          <w:color w:val="1F3863"/>
          <w:spacing w:val="-8"/>
        </w:rPr>
        <w:t>SEND</w:t>
      </w:r>
      <w:r>
        <w:rPr>
          <w:color w:val="1F3863"/>
          <w:spacing w:val="-33"/>
        </w:rPr>
        <w:t xml:space="preserve"> </w:t>
      </w:r>
      <w:r>
        <w:rPr>
          <w:color w:val="1F3863"/>
          <w:spacing w:val="-8"/>
        </w:rPr>
        <w:t>Capacity</w:t>
      </w:r>
      <w:r>
        <w:rPr>
          <w:color w:val="1F3863"/>
          <w:spacing w:val="-32"/>
        </w:rPr>
        <w:t xml:space="preserve"> </w:t>
      </w:r>
      <w:r>
        <w:rPr>
          <w:color w:val="1F3863"/>
          <w:spacing w:val="-8"/>
        </w:rPr>
        <w:t xml:space="preserve">– </w:t>
      </w:r>
      <w:r>
        <w:rPr>
          <w:color w:val="1F3863"/>
        </w:rPr>
        <w:t>Dial</w:t>
      </w:r>
      <w:r>
        <w:rPr>
          <w:color w:val="1F3863"/>
          <w:spacing w:val="-33"/>
        </w:rPr>
        <w:t xml:space="preserve"> </w:t>
      </w:r>
      <w:r>
        <w:rPr>
          <w:color w:val="1F3863"/>
        </w:rPr>
        <w:t>Park</w:t>
      </w:r>
      <w:r>
        <w:rPr>
          <w:color w:val="1F3863"/>
          <w:spacing w:val="-32"/>
        </w:rPr>
        <w:t xml:space="preserve"> </w:t>
      </w:r>
      <w:r>
        <w:rPr>
          <w:color w:val="1F3863"/>
        </w:rPr>
        <w:t>Primary</w:t>
      </w:r>
      <w:r>
        <w:rPr>
          <w:color w:val="1F3863"/>
          <w:spacing w:val="-33"/>
        </w:rPr>
        <w:t xml:space="preserve"> </w:t>
      </w:r>
      <w:r>
        <w:rPr>
          <w:color w:val="1F3863"/>
        </w:rPr>
        <w:t>School</w:t>
      </w:r>
    </w:p>
    <w:p w14:paraId="736F4B78" w14:textId="77777777" w:rsidR="00267379" w:rsidRDefault="00383E5A" w:rsidP="40B88322">
      <w:pPr>
        <w:spacing w:before="450"/>
        <w:ind w:left="23"/>
        <w:rPr>
          <w:sz w:val="28"/>
          <w:szCs w:val="28"/>
        </w:rPr>
      </w:pPr>
      <w:r w:rsidRPr="40B88322">
        <w:rPr>
          <w:spacing w:val="-6"/>
          <w:sz w:val="28"/>
          <w:szCs w:val="28"/>
        </w:rPr>
        <w:t xml:space="preserve">Four Rivers MAT in partnership with Stockport Council </w:t>
      </w:r>
      <w:r w:rsidRPr="40B88322">
        <w:rPr>
          <w:spacing w:val="-2"/>
          <w:sz w:val="28"/>
          <w:szCs w:val="28"/>
        </w:rPr>
        <w:t>Consultation</w:t>
      </w:r>
    </w:p>
    <w:p w14:paraId="47FFA17A" w14:textId="615BB779" w:rsidR="40B88322" w:rsidRDefault="40B88322" w:rsidP="40B88322">
      <w:pPr>
        <w:spacing w:before="450"/>
        <w:ind w:left="23"/>
        <w:rPr>
          <w:sz w:val="28"/>
          <w:szCs w:val="28"/>
        </w:rPr>
      </w:pPr>
      <w:r w:rsidRPr="40B88322">
        <w:rPr>
          <w:sz w:val="28"/>
          <w:szCs w:val="28"/>
        </w:rPr>
        <w:t>Spring 2026</w:t>
      </w:r>
    </w:p>
    <w:p w14:paraId="0A37501D" w14:textId="77777777" w:rsidR="00267379" w:rsidRDefault="00267379">
      <w:pPr>
        <w:rPr>
          <w:sz w:val="28"/>
        </w:rPr>
        <w:sectPr w:rsidR="00267379">
          <w:footerReference w:type="default" r:id="rId10"/>
          <w:type w:val="continuous"/>
          <w:pgSz w:w="11900" w:h="16850"/>
          <w:pgMar w:top="1940" w:right="1133" w:bottom="920" w:left="1417" w:header="0" w:footer="731" w:gutter="0"/>
          <w:pgNumType w:start="1"/>
          <w:cols w:space="720"/>
        </w:sectPr>
      </w:pPr>
    </w:p>
    <w:p w14:paraId="406425CA" w14:textId="77777777" w:rsidR="00267379" w:rsidRDefault="00383E5A">
      <w:pPr>
        <w:spacing w:before="19"/>
        <w:ind w:left="23"/>
        <w:rPr>
          <w:rFonts w:ascii="Calibri Light"/>
          <w:sz w:val="32"/>
        </w:rPr>
      </w:pPr>
      <w:r>
        <w:rPr>
          <w:rFonts w:ascii="Calibri Light"/>
          <w:color w:val="2E5395"/>
          <w:spacing w:val="-2"/>
          <w:sz w:val="32"/>
        </w:rPr>
        <w:lastRenderedPageBreak/>
        <w:t>Contents</w:t>
      </w:r>
    </w:p>
    <w:sdt>
      <w:sdtPr>
        <w:id w:val="875803279"/>
        <w:docPartObj>
          <w:docPartGallery w:val="Table of Contents"/>
          <w:docPartUnique/>
        </w:docPartObj>
      </w:sdtPr>
      <w:sdtContent>
        <w:p w14:paraId="638DADA2" w14:textId="77777777" w:rsidR="00267379" w:rsidRDefault="00383E5A">
          <w:pPr>
            <w:pStyle w:val="TOC1"/>
            <w:tabs>
              <w:tab w:val="right" w:leader="dot" w:pos="9026"/>
            </w:tabs>
            <w:spacing w:before="31"/>
          </w:pPr>
          <w:r>
            <w:fldChar w:fldCharType="begin"/>
          </w:r>
          <w:r>
            <w:instrText xml:space="preserve">TOC \o "1-3" \h \z \u </w:instrText>
          </w:r>
          <w:r>
            <w:fldChar w:fldCharType="separate"/>
          </w:r>
          <w:hyperlink w:anchor="_TOC_250010" w:history="1">
            <w:r>
              <w:rPr>
                <w:spacing w:val="-2"/>
              </w:rPr>
              <w:t>Introduction</w:t>
            </w:r>
            <w:r>
              <w:tab/>
            </w:r>
            <w:r>
              <w:rPr>
                <w:spacing w:val="-10"/>
              </w:rPr>
              <w:t>3</w:t>
            </w:r>
          </w:hyperlink>
        </w:p>
        <w:p w14:paraId="09D44802" w14:textId="77777777" w:rsidR="00267379" w:rsidRDefault="00383E5A">
          <w:pPr>
            <w:pStyle w:val="TOC1"/>
            <w:tabs>
              <w:tab w:val="right" w:leader="dot" w:pos="9026"/>
            </w:tabs>
          </w:pPr>
          <w:hyperlink w:anchor="_TOC_250009" w:history="1">
            <w:r>
              <w:rPr>
                <w:spacing w:val="-2"/>
              </w:rPr>
              <w:t>Context</w:t>
            </w:r>
            <w:r>
              <w:tab/>
            </w:r>
            <w:r>
              <w:rPr>
                <w:spacing w:val="-10"/>
              </w:rPr>
              <w:t>3</w:t>
            </w:r>
          </w:hyperlink>
        </w:p>
        <w:p w14:paraId="1EBF7D23" w14:textId="77777777" w:rsidR="00267379" w:rsidRDefault="00383E5A">
          <w:pPr>
            <w:pStyle w:val="TOC1"/>
            <w:tabs>
              <w:tab w:val="right" w:leader="dot" w:pos="9026"/>
            </w:tabs>
            <w:spacing w:before="120"/>
          </w:pPr>
          <w:hyperlink w:anchor="_TOC_250008" w:history="1">
            <w:r>
              <w:t>About</w:t>
            </w:r>
            <w:r>
              <w:rPr>
                <w:spacing w:val="-2"/>
              </w:rPr>
              <w:t xml:space="preserve"> </w:t>
            </w:r>
            <w:r>
              <w:t>this</w:t>
            </w:r>
            <w:r>
              <w:rPr>
                <w:spacing w:val="-1"/>
              </w:rPr>
              <w:t xml:space="preserve"> </w:t>
            </w:r>
            <w:r>
              <w:rPr>
                <w:spacing w:val="-2"/>
              </w:rPr>
              <w:t>Consultation</w:t>
            </w:r>
            <w:r>
              <w:tab/>
            </w:r>
            <w:r>
              <w:rPr>
                <w:spacing w:val="-12"/>
              </w:rPr>
              <w:t>5</w:t>
            </w:r>
          </w:hyperlink>
        </w:p>
        <w:p w14:paraId="54CC65A7" w14:textId="77777777" w:rsidR="00267379" w:rsidRDefault="00383E5A">
          <w:pPr>
            <w:pStyle w:val="TOC3"/>
            <w:tabs>
              <w:tab w:val="right" w:leader="dot" w:pos="9026"/>
            </w:tabs>
            <w:spacing w:before="123"/>
          </w:pPr>
          <w:hyperlink w:anchor="_TOC_250007" w:history="1">
            <w:r>
              <w:t>Who</w:t>
            </w:r>
            <w:r>
              <w:rPr>
                <w:spacing w:val="-3"/>
              </w:rPr>
              <w:t xml:space="preserve"> </w:t>
            </w:r>
            <w:r>
              <w:t>is</w:t>
            </w:r>
            <w:r>
              <w:rPr>
                <w:spacing w:val="-3"/>
              </w:rPr>
              <w:t xml:space="preserve"> </w:t>
            </w:r>
            <w:r>
              <w:t>this</w:t>
            </w:r>
            <w:r>
              <w:rPr>
                <w:spacing w:val="-1"/>
              </w:rPr>
              <w:t xml:space="preserve"> </w:t>
            </w:r>
            <w:r>
              <w:rPr>
                <w:spacing w:val="-4"/>
              </w:rPr>
              <w:t>for?</w:t>
            </w:r>
            <w:r>
              <w:tab/>
            </w:r>
            <w:r>
              <w:rPr>
                <w:spacing w:val="-10"/>
              </w:rPr>
              <w:t>5</w:t>
            </w:r>
          </w:hyperlink>
        </w:p>
        <w:p w14:paraId="2DE8DDC7" w14:textId="77777777" w:rsidR="00267379" w:rsidRDefault="00383E5A">
          <w:pPr>
            <w:pStyle w:val="TOC3"/>
            <w:tabs>
              <w:tab w:val="right" w:leader="dot" w:pos="9026"/>
            </w:tabs>
            <w:spacing w:before="120"/>
          </w:pPr>
          <w:hyperlink w:anchor="_TOC_250006" w:history="1">
            <w:r>
              <w:t>Key</w:t>
            </w:r>
            <w:r>
              <w:rPr>
                <w:spacing w:val="-1"/>
              </w:rPr>
              <w:t xml:space="preserve"> </w:t>
            </w:r>
            <w:r>
              <w:rPr>
                <w:spacing w:val="-2"/>
              </w:rPr>
              <w:t>dates</w:t>
            </w:r>
            <w:r>
              <w:tab/>
            </w:r>
            <w:r>
              <w:rPr>
                <w:spacing w:val="-10"/>
              </w:rPr>
              <w:t>6</w:t>
            </w:r>
          </w:hyperlink>
        </w:p>
        <w:p w14:paraId="73795458" w14:textId="77777777" w:rsidR="00267379" w:rsidRDefault="00383E5A">
          <w:pPr>
            <w:pStyle w:val="TOC3"/>
            <w:tabs>
              <w:tab w:val="right" w:leader="dot" w:pos="9026"/>
            </w:tabs>
          </w:pPr>
          <w:hyperlink w:anchor="_TOC_250005" w:history="1">
            <w:r>
              <w:t>How</w:t>
            </w:r>
            <w:r>
              <w:rPr>
                <w:spacing w:val="-3"/>
              </w:rPr>
              <w:t xml:space="preserve"> </w:t>
            </w:r>
            <w:r>
              <w:t>to</w:t>
            </w:r>
            <w:r>
              <w:rPr>
                <w:spacing w:val="-2"/>
              </w:rPr>
              <w:t xml:space="preserve"> </w:t>
            </w:r>
            <w:r>
              <w:t>have</w:t>
            </w:r>
            <w:r>
              <w:rPr>
                <w:spacing w:val="-3"/>
              </w:rPr>
              <w:t xml:space="preserve"> </w:t>
            </w:r>
            <w:r>
              <w:t>your</w:t>
            </w:r>
            <w:r>
              <w:rPr>
                <w:spacing w:val="1"/>
              </w:rPr>
              <w:t xml:space="preserve"> </w:t>
            </w:r>
            <w:r>
              <w:rPr>
                <w:spacing w:val="-5"/>
              </w:rPr>
              <w:t>say</w:t>
            </w:r>
            <w:r>
              <w:tab/>
            </w:r>
            <w:r>
              <w:rPr>
                <w:spacing w:val="-10"/>
              </w:rPr>
              <w:t>6</w:t>
            </w:r>
          </w:hyperlink>
        </w:p>
        <w:p w14:paraId="0D1E6823" w14:textId="77777777" w:rsidR="00267379" w:rsidRDefault="00383E5A">
          <w:pPr>
            <w:pStyle w:val="TOC1"/>
            <w:tabs>
              <w:tab w:val="right" w:leader="dot" w:pos="9026"/>
            </w:tabs>
          </w:pPr>
          <w:hyperlink w:anchor="_TOC_250004" w:history="1">
            <w:r>
              <w:rPr>
                <w:spacing w:val="-2"/>
              </w:rPr>
              <w:t>Consultation</w:t>
            </w:r>
            <w:r>
              <w:tab/>
            </w:r>
            <w:r>
              <w:rPr>
                <w:spacing w:val="-10"/>
              </w:rPr>
              <w:t>6</w:t>
            </w:r>
          </w:hyperlink>
        </w:p>
        <w:p w14:paraId="79BE9D40" w14:textId="77777777" w:rsidR="00267379" w:rsidRDefault="00383E5A">
          <w:pPr>
            <w:pStyle w:val="TOC3"/>
            <w:tabs>
              <w:tab w:val="right" w:leader="dot" w:pos="9026"/>
            </w:tabs>
          </w:pPr>
          <w:hyperlink w:anchor="_TOC_250003" w:history="1">
            <w:r>
              <w:rPr>
                <w:spacing w:val="-2"/>
              </w:rPr>
              <w:t>Proposal</w:t>
            </w:r>
            <w:r>
              <w:tab/>
            </w:r>
            <w:r>
              <w:rPr>
                <w:spacing w:val="-10"/>
              </w:rPr>
              <w:t>6</w:t>
            </w:r>
          </w:hyperlink>
        </w:p>
        <w:p w14:paraId="147476E1" w14:textId="77777777" w:rsidR="00267379" w:rsidRDefault="00383E5A">
          <w:pPr>
            <w:pStyle w:val="TOC3"/>
            <w:tabs>
              <w:tab w:val="right" w:leader="dot" w:pos="9026"/>
            </w:tabs>
            <w:spacing w:before="121"/>
          </w:pPr>
          <w:hyperlink w:anchor="_TOC_250002" w:history="1">
            <w:r>
              <w:t>Risks</w:t>
            </w:r>
            <w:r>
              <w:rPr>
                <w:spacing w:val="-3"/>
              </w:rPr>
              <w:t xml:space="preserve"> </w:t>
            </w:r>
            <w:r>
              <w:t>and</w:t>
            </w:r>
            <w:r>
              <w:rPr>
                <w:spacing w:val="-5"/>
              </w:rPr>
              <w:t xml:space="preserve"> </w:t>
            </w:r>
            <w:r>
              <w:rPr>
                <w:spacing w:val="-2"/>
              </w:rPr>
              <w:t>mitigations</w:t>
            </w:r>
            <w:r>
              <w:tab/>
            </w:r>
            <w:r>
              <w:rPr>
                <w:spacing w:val="-10"/>
              </w:rPr>
              <w:t>6</w:t>
            </w:r>
          </w:hyperlink>
        </w:p>
        <w:p w14:paraId="4D64772F" w14:textId="77777777" w:rsidR="00267379" w:rsidRDefault="00383E5A">
          <w:pPr>
            <w:pStyle w:val="TOC2"/>
            <w:tabs>
              <w:tab w:val="right" w:leader="dot" w:pos="9026"/>
            </w:tabs>
          </w:pPr>
          <w:hyperlink w:anchor="_TOC_250001" w:history="1">
            <w:r>
              <w:t>Consultation</w:t>
            </w:r>
            <w:r>
              <w:rPr>
                <w:spacing w:val="-4"/>
              </w:rPr>
              <w:t xml:space="preserve"> </w:t>
            </w:r>
            <w:r>
              <w:rPr>
                <w:spacing w:val="-2"/>
              </w:rPr>
              <w:t>Questions</w:t>
            </w:r>
            <w:r>
              <w:tab/>
            </w:r>
            <w:r>
              <w:rPr>
                <w:spacing w:val="-10"/>
              </w:rPr>
              <w:t>7</w:t>
            </w:r>
          </w:hyperlink>
        </w:p>
        <w:p w14:paraId="37CDB84D" w14:textId="77777777" w:rsidR="00267379" w:rsidRDefault="00383E5A">
          <w:pPr>
            <w:pStyle w:val="TOC1"/>
            <w:tabs>
              <w:tab w:val="right" w:leader="dot" w:pos="9026"/>
            </w:tabs>
            <w:spacing w:before="123"/>
          </w:pPr>
          <w:hyperlink w:anchor="_TOC_250000" w:history="1">
            <w:r>
              <w:t>Next</w:t>
            </w:r>
            <w:r>
              <w:rPr>
                <w:spacing w:val="-1"/>
              </w:rPr>
              <w:t xml:space="preserve"> </w:t>
            </w:r>
            <w:r>
              <w:rPr>
                <w:spacing w:val="-2"/>
              </w:rPr>
              <w:t>Steps</w:t>
            </w:r>
            <w:r>
              <w:tab/>
            </w:r>
            <w:r>
              <w:rPr>
                <w:spacing w:val="-10"/>
              </w:rPr>
              <w:t>8</w:t>
            </w:r>
          </w:hyperlink>
        </w:p>
        <w:p w14:paraId="5DAB6C7B" w14:textId="77777777" w:rsidR="00267379" w:rsidRDefault="00383E5A">
          <w:r>
            <w:fldChar w:fldCharType="end"/>
          </w:r>
        </w:p>
      </w:sdtContent>
    </w:sdt>
    <w:p w14:paraId="02EB378F" w14:textId="77777777" w:rsidR="00267379" w:rsidRDefault="00267379">
      <w:pPr>
        <w:sectPr w:rsidR="00267379">
          <w:pgSz w:w="11900" w:h="16850"/>
          <w:pgMar w:top="1420" w:right="1133" w:bottom="920" w:left="1417" w:header="0" w:footer="731" w:gutter="0"/>
          <w:cols w:space="720"/>
        </w:sectPr>
      </w:pPr>
    </w:p>
    <w:p w14:paraId="3E7A9F1C" w14:textId="77777777" w:rsidR="00267379" w:rsidRDefault="00383E5A">
      <w:pPr>
        <w:pStyle w:val="Heading1"/>
        <w:spacing w:before="19"/>
      </w:pPr>
      <w:bookmarkStart w:id="0" w:name="_TOC_250010"/>
      <w:bookmarkEnd w:id="0"/>
      <w:r>
        <w:rPr>
          <w:color w:val="2E5395"/>
          <w:spacing w:val="-2"/>
        </w:rPr>
        <w:lastRenderedPageBreak/>
        <w:t>Introduction</w:t>
      </w:r>
    </w:p>
    <w:p w14:paraId="6A05A809" w14:textId="77777777" w:rsidR="00267379" w:rsidRDefault="00267379">
      <w:pPr>
        <w:pStyle w:val="BodyText"/>
        <w:spacing w:before="92"/>
        <w:ind w:left="0"/>
        <w:rPr>
          <w:rFonts w:ascii="Calibri Light"/>
          <w:sz w:val="32"/>
        </w:rPr>
      </w:pPr>
    </w:p>
    <w:p w14:paraId="0CD1ACBC" w14:textId="396D618B" w:rsidR="00267379" w:rsidRDefault="00383E5A">
      <w:pPr>
        <w:pStyle w:val="BodyText"/>
        <w:spacing w:before="0" w:line="312" w:lineRule="auto"/>
        <w:ind w:right="386"/>
      </w:pPr>
      <w:r>
        <w:t>Four Rivers MAT are proud partners of Stockport Council in promoting Stockport the quality of education provided by its diverse and high-performing system of schools,</w:t>
      </w:r>
      <w:r>
        <w:rPr>
          <w:spacing w:val="-2"/>
        </w:rPr>
        <w:t xml:space="preserve"> </w:t>
      </w:r>
      <w:r>
        <w:t>colleges,</w:t>
      </w:r>
      <w:r>
        <w:rPr>
          <w:spacing w:val="-2"/>
        </w:rPr>
        <w:t xml:space="preserve"> </w:t>
      </w:r>
      <w:r>
        <w:t>and</w:t>
      </w:r>
      <w:r>
        <w:rPr>
          <w:spacing w:val="-3"/>
        </w:rPr>
        <w:t xml:space="preserve"> </w:t>
      </w:r>
      <w:r>
        <w:t>early</w:t>
      </w:r>
      <w:r>
        <w:rPr>
          <w:spacing w:val="-3"/>
        </w:rPr>
        <w:t xml:space="preserve"> </w:t>
      </w:r>
      <w:r>
        <w:t>years</w:t>
      </w:r>
      <w:r w:rsidR="00602275">
        <w:t>’</w:t>
      </w:r>
      <w:r>
        <w:t xml:space="preserve"> settings.</w:t>
      </w:r>
      <w:r>
        <w:rPr>
          <w:spacing w:val="-2"/>
        </w:rPr>
        <w:t xml:space="preserve"> Together, we are</w:t>
      </w:r>
      <w:r>
        <w:rPr>
          <w:spacing w:val="-3"/>
        </w:rPr>
        <w:t xml:space="preserve"> </w:t>
      </w:r>
      <w:r>
        <w:t>committed</w:t>
      </w:r>
      <w:r>
        <w:rPr>
          <w:spacing w:val="-4"/>
        </w:rPr>
        <w:t xml:space="preserve"> </w:t>
      </w:r>
      <w:r>
        <w:t>to</w:t>
      </w:r>
      <w:r>
        <w:rPr>
          <w:spacing w:val="-3"/>
        </w:rPr>
        <w:t xml:space="preserve"> </w:t>
      </w:r>
      <w:r>
        <w:t>ensuring</w:t>
      </w:r>
      <w:r>
        <w:rPr>
          <w:spacing w:val="-2"/>
        </w:rPr>
        <w:t xml:space="preserve"> </w:t>
      </w:r>
      <w:r>
        <w:t>its</w:t>
      </w:r>
      <w:r>
        <w:rPr>
          <w:spacing w:val="-5"/>
        </w:rPr>
        <w:t xml:space="preserve"> </w:t>
      </w:r>
      <w:r>
        <w:t>residents</w:t>
      </w:r>
      <w:r>
        <w:rPr>
          <w:spacing w:val="-2"/>
        </w:rPr>
        <w:t xml:space="preserve"> </w:t>
      </w:r>
      <w:r>
        <w:t>have</w:t>
      </w:r>
      <w:r>
        <w:rPr>
          <w:spacing w:val="-1"/>
        </w:rPr>
        <w:t xml:space="preserve"> </w:t>
      </w:r>
      <w:r>
        <w:t>access to good local schools which offer a rich and varied learning experience.</w:t>
      </w:r>
    </w:p>
    <w:p w14:paraId="1DF54AA8" w14:textId="77777777" w:rsidR="00267379" w:rsidRDefault="00383E5A">
      <w:pPr>
        <w:pStyle w:val="BodyText"/>
        <w:spacing w:line="312" w:lineRule="auto"/>
        <w:ind w:right="386"/>
      </w:pPr>
      <w:r>
        <w:t>Stockport faces significant challenges in the future due to a growing population (caused by increased housing</w:t>
      </w:r>
      <w:r>
        <w:rPr>
          <w:spacing w:val="-3"/>
        </w:rPr>
        <w:t xml:space="preserve"> </w:t>
      </w:r>
      <w:r>
        <w:t>development and</w:t>
      </w:r>
      <w:r>
        <w:rPr>
          <w:spacing w:val="-5"/>
        </w:rPr>
        <w:t xml:space="preserve"> </w:t>
      </w:r>
      <w:r>
        <w:t>inward</w:t>
      </w:r>
      <w:r>
        <w:rPr>
          <w:spacing w:val="-2"/>
        </w:rPr>
        <w:t xml:space="preserve"> </w:t>
      </w:r>
      <w:r>
        <w:t>migration),</w:t>
      </w:r>
      <w:r>
        <w:rPr>
          <w:spacing w:val="-1"/>
        </w:rPr>
        <w:t xml:space="preserve"> </w:t>
      </w:r>
      <w:r>
        <w:t>condition</w:t>
      </w:r>
      <w:r>
        <w:rPr>
          <w:spacing w:val="-2"/>
        </w:rPr>
        <w:t xml:space="preserve"> </w:t>
      </w:r>
      <w:r>
        <w:t>issues</w:t>
      </w:r>
      <w:r>
        <w:rPr>
          <w:spacing w:val="-3"/>
        </w:rPr>
        <w:t xml:space="preserve"> </w:t>
      </w:r>
      <w:r>
        <w:t>within</w:t>
      </w:r>
      <w:r>
        <w:rPr>
          <w:spacing w:val="-5"/>
        </w:rPr>
        <w:t xml:space="preserve"> </w:t>
      </w:r>
      <w:r>
        <w:t>the</w:t>
      </w:r>
      <w:r>
        <w:rPr>
          <w:spacing w:val="-4"/>
        </w:rPr>
        <w:t xml:space="preserve"> </w:t>
      </w:r>
      <w:r>
        <w:t>school</w:t>
      </w:r>
      <w:r>
        <w:rPr>
          <w:spacing w:val="-2"/>
        </w:rPr>
        <w:t xml:space="preserve"> </w:t>
      </w:r>
      <w:r>
        <w:t>estate,</w:t>
      </w:r>
      <w:r>
        <w:rPr>
          <w:spacing w:val="-1"/>
        </w:rPr>
        <w:t xml:space="preserve"> </w:t>
      </w:r>
      <w:r>
        <w:t>and</w:t>
      </w:r>
      <w:r>
        <w:rPr>
          <w:spacing w:val="-3"/>
        </w:rPr>
        <w:t xml:space="preserve"> </w:t>
      </w:r>
      <w:r>
        <w:t>in</w:t>
      </w:r>
      <w:r>
        <w:rPr>
          <w:spacing w:val="-2"/>
        </w:rPr>
        <w:t xml:space="preserve"> </w:t>
      </w:r>
      <w:r>
        <w:t>line</w:t>
      </w:r>
      <w:r>
        <w:rPr>
          <w:spacing w:val="-1"/>
        </w:rPr>
        <w:t xml:space="preserve"> </w:t>
      </w:r>
      <w:r>
        <w:t>with other local authorities nationally, a growing cohort of children with special and complex needs.</w:t>
      </w:r>
    </w:p>
    <w:p w14:paraId="4425809E" w14:textId="77777777" w:rsidR="00267379" w:rsidRDefault="00383E5A">
      <w:pPr>
        <w:pStyle w:val="BodyText"/>
        <w:spacing w:before="162" w:line="312" w:lineRule="auto"/>
        <w:ind w:right="664"/>
      </w:pPr>
      <w:r>
        <w:t>Funding for capital investment to maintain and grow the school estate remains constrained by the priorities and focus of Government and as such relies on the Council to better seek value and/or economies</w:t>
      </w:r>
      <w:r>
        <w:rPr>
          <w:spacing w:val="-2"/>
        </w:rPr>
        <w:t xml:space="preserve"> </w:t>
      </w:r>
      <w:r>
        <w:t>of</w:t>
      </w:r>
      <w:r>
        <w:rPr>
          <w:spacing w:val="-2"/>
        </w:rPr>
        <w:t xml:space="preserve"> </w:t>
      </w:r>
      <w:r>
        <w:t>scale</w:t>
      </w:r>
      <w:r>
        <w:rPr>
          <w:spacing w:val="-4"/>
        </w:rPr>
        <w:t xml:space="preserve"> </w:t>
      </w:r>
      <w:r>
        <w:t>where</w:t>
      </w:r>
      <w:r>
        <w:rPr>
          <w:spacing w:val="-3"/>
        </w:rPr>
        <w:t xml:space="preserve"> </w:t>
      </w:r>
      <w:r>
        <w:t>possible.</w:t>
      </w:r>
      <w:r>
        <w:rPr>
          <w:spacing w:val="-2"/>
        </w:rPr>
        <w:t xml:space="preserve"> </w:t>
      </w:r>
      <w:r>
        <w:t>Funding</w:t>
      </w:r>
      <w:r>
        <w:rPr>
          <w:spacing w:val="-4"/>
        </w:rPr>
        <w:t xml:space="preserve"> </w:t>
      </w:r>
      <w:r>
        <w:t>pressures</w:t>
      </w:r>
      <w:r>
        <w:rPr>
          <w:spacing w:val="-5"/>
        </w:rPr>
        <w:t xml:space="preserve"> </w:t>
      </w:r>
      <w:r>
        <w:t>means</w:t>
      </w:r>
      <w:r>
        <w:rPr>
          <w:spacing w:val="-3"/>
        </w:rPr>
        <w:t xml:space="preserve"> </w:t>
      </w:r>
      <w:r>
        <w:t>greater</w:t>
      </w:r>
      <w:r>
        <w:rPr>
          <w:spacing w:val="-3"/>
        </w:rPr>
        <w:t xml:space="preserve"> </w:t>
      </w:r>
      <w:r>
        <w:t>focus</w:t>
      </w:r>
      <w:r>
        <w:rPr>
          <w:spacing w:val="-4"/>
        </w:rPr>
        <w:t xml:space="preserve"> </w:t>
      </w:r>
      <w:r>
        <w:t>to</w:t>
      </w:r>
      <w:r>
        <w:rPr>
          <w:spacing w:val="-3"/>
        </w:rPr>
        <w:t xml:space="preserve"> </w:t>
      </w:r>
      <w:proofErr w:type="spellStart"/>
      <w:r>
        <w:t>maximise</w:t>
      </w:r>
      <w:proofErr w:type="spellEnd"/>
      <w:r>
        <w:rPr>
          <w:spacing w:val="-4"/>
        </w:rPr>
        <w:t xml:space="preserve"> </w:t>
      </w:r>
      <w:r>
        <w:t>the</w:t>
      </w:r>
      <w:r>
        <w:rPr>
          <w:spacing w:val="-1"/>
        </w:rPr>
        <w:t xml:space="preserve"> </w:t>
      </w:r>
      <w:r>
        <w:t xml:space="preserve">benefits from our investment plans. This includes social value, </w:t>
      </w:r>
      <w:proofErr w:type="spellStart"/>
      <w:r>
        <w:t>recognising</w:t>
      </w:r>
      <w:proofErr w:type="spellEnd"/>
      <w:r>
        <w:t xml:space="preserve"> the importance of social, environmental and economic well-being across our communities by developing our educational </w:t>
      </w:r>
      <w:r>
        <w:rPr>
          <w:spacing w:val="-2"/>
        </w:rPr>
        <w:t>establishments.</w:t>
      </w:r>
    </w:p>
    <w:p w14:paraId="5E0E3F30" w14:textId="77777777" w:rsidR="00267379" w:rsidRDefault="00383E5A">
      <w:pPr>
        <w:pStyle w:val="BodyText"/>
        <w:spacing w:line="312" w:lineRule="auto"/>
        <w:ind w:right="386"/>
      </w:pPr>
      <w:r>
        <w:t>The</w:t>
      </w:r>
      <w:r>
        <w:rPr>
          <w:spacing w:val="-3"/>
        </w:rPr>
        <w:t xml:space="preserve"> </w:t>
      </w:r>
      <w:r>
        <w:t>Council</w:t>
      </w:r>
      <w:r>
        <w:rPr>
          <w:spacing w:val="-4"/>
        </w:rPr>
        <w:t xml:space="preserve"> </w:t>
      </w:r>
      <w:r>
        <w:t>has</w:t>
      </w:r>
      <w:r>
        <w:rPr>
          <w:spacing w:val="-5"/>
        </w:rPr>
        <w:t xml:space="preserve"> </w:t>
      </w:r>
      <w:r>
        <w:t>an</w:t>
      </w:r>
      <w:r>
        <w:rPr>
          <w:spacing w:val="-3"/>
        </w:rPr>
        <w:t xml:space="preserve"> </w:t>
      </w:r>
      <w:r>
        <w:t>enduring</w:t>
      </w:r>
      <w:r>
        <w:rPr>
          <w:spacing w:val="-5"/>
        </w:rPr>
        <w:t xml:space="preserve"> </w:t>
      </w:r>
      <w:r>
        <w:t>statutory</w:t>
      </w:r>
      <w:r>
        <w:rPr>
          <w:spacing w:val="-2"/>
        </w:rPr>
        <w:t xml:space="preserve"> </w:t>
      </w:r>
      <w:r>
        <w:t>responsibility</w:t>
      </w:r>
      <w:r>
        <w:rPr>
          <w:spacing w:val="-4"/>
        </w:rPr>
        <w:t xml:space="preserve"> </w:t>
      </w:r>
      <w:r>
        <w:t>to</w:t>
      </w:r>
      <w:r>
        <w:rPr>
          <w:spacing w:val="-4"/>
        </w:rPr>
        <w:t xml:space="preserve"> </w:t>
      </w:r>
      <w:r>
        <w:t>commission</w:t>
      </w:r>
      <w:r>
        <w:rPr>
          <w:spacing w:val="-3"/>
        </w:rPr>
        <w:t xml:space="preserve"> </w:t>
      </w:r>
      <w:r>
        <w:t>sufficient</w:t>
      </w:r>
      <w:r>
        <w:rPr>
          <w:spacing w:val="-1"/>
        </w:rPr>
        <w:t xml:space="preserve"> </w:t>
      </w:r>
      <w:r>
        <w:t>high</w:t>
      </w:r>
      <w:r>
        <w:rPr>
          <w:spacing w:val="-4"/>
        </w:rPr>
        <w:t xml:space="preserve"> </w:t>
      </w:r>
      <w:r>
        <w:t>quality</w:t>
      </w:r>
      <w:r>
        <w:rPr>
          <w:spacing w:val="-2"/>
        </w:rPr>
        <w:t xml:space="preserve"> </w:t>
      </w:r>
      <w:r>
        <w:t>school</w:t>
      </w:r>
      <w:r>
        <w:rPr>
          <w:spacing w:val="-3"/>
        </w:rPr>
        <w:t xml:space="preserve"> </w:t>
      </w:r>
      <w:r>
        <w:t xml:space="preserve">places. This means having the right number and type of school </w:t>
      </w:r>
      <w:proofErr w:type="gramStart"/>
      <w:r>
        <w:t>places</w:t>
      </w:r>
      <w:proofErr w:type="gramEnd"/>
      <w:r>
        <w:t>, in the right place, at the right time to meet demand.</w:t>
      </w:r>
    </w:p>
    <w:p w14:paraId="2AC7AD0D" w14:textId="77777777" w:rsidR="00267379" w:rsidRDefault="00383E5A">
      <w:pPr>
        <w:pStyle w:val="BodyText"/>
        <w:spacing w:before="162" w:line="312" w:lineRule="auto"/>
        <w:ind w:right="211"/>
      </w:pPr>
      <w:r>
        <w:t>This document sets out how we plan to carry out our responsibility in respect of the creation of new mainstream provision targeted to meet the needs of children with special education needs or disability (SEND), in line with the commitments made in the One Stockport Borough Plan to ensure there are sufficient</w:t>
      </w:r>
      <w:r>
        <w:rPr>
          <w:spacing w:val="-3"/>
        </w:rPr>
        <w:t xml:space="preserve"> </w:t>
      </w:r>
      <w:r>
        <w:t>places</w:t>
      </w:r>
      <w:r>
        <w:rPr>
          <w:spacing w:val="-3"/>
        </w:rPr>
        <w:t xml:space="preserve"> </w:t>
      </w:r>
      <w:r>
        <w:t>in</w:t>
      </w:r>
      <w:r>
        <w:rPr>
          <w:spacing w:val="-2"/>
        </w:rPr>
        <w:t xml:space="preserve"> </w:t>
      </w:r>
      <w:r>
        <w:t>good</w:t>
      </w:r>
      <w:r>
        <w:rPr>
          <w:spacing w:val="-1"/>
        </w:rPr>
        <w:t xml:space="preserve"> </w:t>
      </w:r>
      <w:r>
        <w:t>and</w:t>
      </w:r>
      <w:r>
        <w:rPr>
          <w:spacing w:val="-5"/>
        </w:rPr>
        <w:t xml:space="preserve"> </w:t>
      </w:r>
      <w:r>
        <w:t>improving</w:t>
      </w:r>
      <w:r>
        <w:rPr>
          <w:spacing w:val="-3"/>
        </w:rPr>
        <w:t xml:space="preserve"> </w:t>
      </w:r>
      <w:r>
        <w:t>local</w:t>
      </w:r>
      <w:r>
        <w:rPr>
          <w:spacing w:val="-2"/>
        </w:rPr>
        <w:t xml:space="preserve"> </w:t>
      </w:r>
      <w:r>
        <w:t>inclusive</w:t>
      </w:r>
      <w:r>
        <w:rPr>
          <w:spacing w:val="-1"/>
        </w:rPr>
        <w:t xml:space="preserve"> </w:t>
      </w:r>
      <w:r>
        <w:t>schools</w:t>
      </w:r>
      <w:r>
        <w:rPr>
          <w:spacing w:val="-3"/>
        </w:rPr>
        <w:t xml:space="preserve"> </w:t>
      </w:r>
      <w:r>
        <w:t>at</w:t>
      </w:r>
      <w:r>
        <w:rPr>
          <w:spacing w:val="-1"/>
        </w:rPr>
        <w:t xml:space="preserve"> </w:t>
      </w:r>
      <w:r>
        <w:t>the</w:t>
      </w:r>
      <w:r>
        <w:rPr>
          <w:spacing w:val="-1"/>
        </w:rPr>
        <w:t xml:space="preserve"> </w:t>
      </w:r>
      <w:r>
        <w:t>heart</w:t>
      </w:r>
      <w:r>
        <w:rPr>
          <w:spacing w:val="-1"/>
        </w:rPr>
        <w:t xml:space="preserve"> </w:t>
      </w:r>
      <w:r>
        <w:t>of</w:t>
      </w:r>
      <w:r>
        <w:rPr>
          <w:spacing w:val="-4"/>
        </w:rPr>
        <w:t xml:space="preserve"> </w:t>
      </w:r>
      <w:r>
        <w:t>the</w:t>
      </w:r>
      <w:r>
        <w:rPr>
          <w:spacing w:val="-1"/>
        </w:rPr>
        <w:t xml:space="preserve"> </w:t>
      </w:r>
      <w:r>
        <w:t>community</w:t>
      </w:r>
      <w:r>
        <w:rPr>
          <w:spacing w:val="-3"/>
        </w:rPr>
        <w:t xml:space="preserve"> </w:t>
      </w:r>
      <w:r>
        <w:t>that</w:t>
      </w:r>
      <w:r>
        <w:rPr>
          <w:spacing w:val="-1"/>
        </w:rPr>
        <w:t xml:space="preserve"> </w:t>
      </w:r>
      <w:r>
        <w:t>children and families want to go to.</w:t>
      </w:r>
    </w:p>
    <w:p w14:paraId="5A39BBE3" w14:textId="77777777" w:rsidR="00267379" w:rsidRDefault="00267379">
      <w:pPr>
        <w:pStyle w:val="BodyText"/>
        <w:spacing w:before="0"/>
        <w:ind w:left="0"/>
      </w:pPr>
    </w:p>
    <w:p w14:paraId="41C8F396" w14:textId="77777777" w:rsidR="00267379" w:rsidRDefault="00267379">
      <w:pPr>
        <w:pStyle w:val="BodyText"/>
        <w:spacing w:before="56"/>
        <w:ind w:left="0"/>
      </w:pPr>
    </w:p>
    <w:p w14:paraId="5DECFE5C" w14:textId="77777777" w:rsidR="00267379" w:rsidRDefault="00383E5A">
      <w:pPr>
        <w:pStyle w:val="Heading1"/>
      </w:pPr>
      <w:bookmarkStart w:id="1" w:name="_TOC_250009"/>
      <w:bookmarkEnd w:id="1"/>
      <w:r>
        <w:rPr>
          <w:color w:val="2E5395"/>
          <w:spacing w:val="-2"/>
        </w:rPr>
        <w:t>Context</w:t>
      </w:r>
    </w:p>
    <w:p w14:paraId="72A3D3EC" w14:textId="77777777" w:rsidR="00267379" w:rsidRDefault="00267379">
      <w:pPr>
        <w:pStyle w:val="BodyText"/>
        <w:spacing w:before="94"/>
        <w:ind w:left="0"/>
        <w:rPr>
          <w:rFonts w:ascii="Calibri Light"/>
          <w:sz w:val="32"/>
        </w:rPr>
      </w:pPr>
    </w:p>
    <w:p w14:paraId="59BA86FD" w14:textId="77777777" w:rsidR="00267379" w:rsidRDefault="00383E5A">
      <w:pPr>
        <w:pStyle w:val="BodyText"/>
        <w:spacing w:before="0" w:line="312" w:lineRule="auto"/>
        <w:ind w:right="664"/>
      </w:pPr>
      <w:r>
        <w:t>Stockport</w:t>
      </w:r>
      <w:r>
        <w:rPr>
          <w:spacing w:val="-1"/>
        </w:rPr>
        <w:t xml:space="preserve"> </w:t>
      </w:r>
      <w:r>
        <w:t>must</w:t>
      </w:r>
      <w:r>
        <w:rPr>
          <w:spacing w:val="-3"/>
        </w:rPr>
        <w:t xml:space="preserve"> </w:t>
      </w:r>
      <w:r>
        <w:t>consider</w:t>
      </w:r>
      <w:r>
        <w:rPr>
          <w:spacing w:val="-2"/>
        </w:rPr>
        <w:t xml:space="preserve"> </w:t>
      </w:r>
      <w:r>
        <w:t>the</w:t>
      </w:r>
      <w:r>
        <w:rPr>
          <w:spacing w:val="-4"/>
        </w:rPr>
        <w:t xml:space="preserve"> </w:t>
      </w:r>
      <w:r>
        <w:t>full</w:t>
      </w:r>
      <w:r>
        <w:rPr>
          <w:spacing w:val="-3"/>
        </w:rPr>
        <w:t xml:space="preserve"> </w:t>
      </w:r>
      <w:r>
        <w:t>educational</w:t>
      </w:r>
      <w:r>
        <w:rPr>
          <w:spacing w:val="-2"/>
        </w:rPr>
        <w:t xml:space="preserve"> </w:t>
      </w:r>
      <w:r>
        <w:t>journey of</w:t>
      </w:r>
      <w:r>
        <w:rPr>
          <w:spacing w:val="-2"/>
        </w:rPr>
        <w:t xml:space="preserve"> </w:t>
      </w:r>
      <w:proofErr w:type="gramStart"/>
      <w:r>
        <w:t>all</w:t>
      </w:r>
      <w:r>
        <w:rPr>
          <w:spacing w:val="-3"/>
        </w:rPr>
        <w:t xml:space="preserve"> </w:t>
      </w:r>
      <w:r>
        <w:t>of</w:t>
      </w:r>
      <w:proofErr w:type="gramEnd"/>
      <w:r>
        <w:rPr>
          <w:spacing w:val="-2"/>
        </w:rPr>
        <w:t xml:space="preserve"> </w:t>
      </w:r>
      <w:r>
        <w:t>its</w:t>
      </w:r>
      <w:r>
        <w:rPr>
          <w:spacing w:val="-5"/>
        </w:rPr>
        <w:t xml:space="preserve"> </w:t>
      </w:r>
      <w:r>
        <w:t>residents</w:t>
      </w:r>
      <w:r>
        <w:rPr>
          <w:spacing w:val="-3"/>
        </w:rPr>
        <w:t xml:space="preserve"> </w:t>
      </w:r>
      <w:r>
        <w:t>and</w:t>
      </w:r>
      <w:r>
        <w:rPr>
          <w:spacing w:val="-5"/>
        </w:rPr>
        <w:t xml:space="preserve"> </w:t>
      </w:r>
      <w:r>
        <w:t>ensure</w:t>
      </w:r>
      <w:r>
        <w:rPr>
          <w:spacing w:val="-7"/>
        </w:rPr>
        <w:t xml:space="preserve"> </w:t>
      </w:r>
      <w:r>
        <w:t>that</w:t>
      </w:r>
      <w:r>
        <w:rPr>
          <w:spacing w:val="-3"/>
        </w:rPr>
        <w:t xml:space="preserve"> </w:t>
      </w:r>
      <w:r>
        <w:t>all</w:t>
      </w:r>
      <w:r>
        <w:rPr>
          <w:spacing w:val="-3"/>
        </w:rPr>
        <w:t xml:space="preserve"> </w:t>
      </w:r>
      <w:r>
        <w:t xml:space="preserve">learners </w:t>
      </w:r>
      <w:proofErr w:type="gramStart"/>
      <w:r>
        <w:t>have the opportunity to</w:t>
      </w:r>
      <w:proofErr w:type="gramEnd"/>
      <w:r>
        <w:t xml:space="preserve"> access rich, varied and expansive learning experiences to achieve their full potential and prepare for adulthood and independence.</w:t>
      </w:r>
    </w:p>
    <w:p w14:paraId="77BAEF69" w14:textId="77777777" w:rsidR="00267379" w:rsidRDefault="00383E5A">
      <w:pPr>
        <w:pStyle w:val="BodyText"/>
        <w:spacing w:before="160" w:line="312" w:lineRule="auto"/>
        <w:ind w:right="664"/>
      </w:pPr>
      <w:r>
        <w:t>The</w:t>
      </w:r>
      <w:r>
        <w:rPr>
          <w:spacing w:val="-1"/>
        </w:rPr>
        <w:t xml:space="preserve"> </w:t>
      </w:r>
      <w:r>
        <w:t>full</w:t>
      </w:r>
      <w:r>
        <w:rPr>
          <w:spacing w:val="-2"/>
        </w:rPr>
        <w:t xml:space="preserve"> </w:t>
      </w:r>
      <w:r>
        <w:t>scope of</w:t>
      </w:r>
      <w:r>
        <w:rPr>
          <w:spacing w:val="-1"/>
        </w:rPr>
        <w:t xml:space="preserve"> </w:t>
      </w:r>
      <w:r>
        <w:t>delivery spans</w:t>
      </w:r>
      <w:r>
        <w:rPr>
          <w:spacing w:val="-2"/>
        </w:rPr>
        <w:t xml:space="preserve"> </w:t>
      </w:r>
      <w:r>
        <w:t>from</w:t>
      </w:r>
      <w:r>
        <w:rPr>
          <w:spacing w:val="-4"/>
        </w:rPr>
        <w:t xml:space="preserve"> </w:t>
      </w:r>
      <w:r>
        <w:t>early</w:t>
      </w:r>
      <w:r>
        <w:rPr>
          <w:spacing w:val="-3"/>
        </w:rPr>
        <w:t xml:space="preserve"> </w:t>
      </w:r>
      <w:r>
        <w:t>years</w:t>
      </w:r>
      <w:r>
        <w:rPr>
          <w:spacing w:val="-4"/>
        </w:rPr>
        <w:t xml:space="preserve"> </w:t>
      </w:r>
      <w:r>
        <w:t>through</w:t>
      </w:r>
      <w:r>
        <w:rPr>
          <w:spacing w:val="-1"/>
        </w:rPr>
        <w:t xml:space="preserve"> </w:t>
      </w:r>
      <w:r>
        <w:t>to</w:t>
      </w:r>
      <w:r>
        <w:rPr>
          <w:spacing w:val="-2"/>
        </w:rPr>
        <w:t xml:space="preserve"> </w:t>
      </w:r>
      <w:r>
        <w:t>post-16 and</w:t>
      </w:r>
      <w:r>
        <w:rPr>
          <w:spacing w:val="-2"/>
        </w:rPr>
        <w:t xml:space="preserve"> </w:t>
      </w:r>
      <w:r>
        <w:t>up</w:t>
      </w:r>
      <w:r>
        <w:rPr>
          <w:spacing w:val="-4"/>
        </w:rPr>
        <w:t xml:space="preserve"> </w:t>
      </w:r>
      <w:r>
        <w:t>to</w:t>
      </w:r>
      <w:r>
        <w:rPr>
          <w:spacing w:val="-4"/>
        </w:rPr>
        <w:t xml:space="preserve"> </w:t>
      </w:r>
      <w:r>
        <w:t>the age of</w:t>
      </w:r>
      <w:r>
        <w:rPr>
          <w:spacing w:val="-3"/>
        </w:rPr>
        <w:t xml:space="preserve"> </w:t>
      </w:r>
      <w:r>
        <w:t>25</w:t>
      </w:r>
      <w:r>
        <w:rPr>
          <w:spacing w:val="-2"/>
        </w:rPr>
        <w:t xml:space="preserve"> </w:t>
      </w:r>
      <w:r>
        <w:t>for</w:t>
      </w:r>
      <w:r>
        <w:rPr>
          <w:spacing w:val="-3"/>
        </w:rPr>
        <w:t xml:space="preserve"> </w:t>
      </w:r>
      <w:r>
        <w:t>those with an Education, Health and Care plan.</w:t>
      </w:r>
    </w:p>
    <w:p w14:paraId="312C69A7" w14:textId="77777777" w:rsidR="00267379" w:rsidRDefault="00383E5A">
      <w:pPr>
        <w:pStyle w:val="BodyText"/>
      </w:pPr>
      <w:r>
        <w:t>Stockport</w:t>
      </w:r>
      <w:r>
        <w:rPr>
          <w:spacing w:val="-5"/>
        </w:rPr>
        <w:t xml:space="preserve"> </w:t>
      </w:r>
      <w:r>
        <w:t>currently</w:t>
      </w:r>
      <w:r>
        <w:rPr>
          <w:spacing w:val="-5"/>
        </w:rPr>
        <w:t xml:space="preserve"> </w:t>
      </w:r>
      <w:r>
        <w:t>has</w:t>
      </w:r>
      <w:r>
        <w:rPr>
          <w:spacing w:val="-3"/>
        </w:rPr>
        <w:t xml:space="preserve"> </w:t>
      </w:r>
      <w:r>
        <w:t>a</w:t>
      </w:r>
      <w:r>
        <w:rPr>
          <w:spacing w:val="-4"/>
        </w:rPr>
        <w:t xml:space="preserve"> </w:t>
      </w:r>
      <w:r>
        <w:t>blend</w:t>
      </w:r>
      <w:r>
        <w:rPr>
          <w:spacing w:val="-4"/>
        </w:rPr>
        <w:t xml:space="preserve"> </w:t>
      </w:r>
      <w:r>
        <w:t>of</w:t>
      </w:r>
      <w:r>
        <w:rPr>
          <w:spacing w:val="-3"/>
        </w:rPr>
        <w:t xml:space="preserve"> </w:t>
      </w:r>
      <w:proofErr w:type="gramStart"/>
      <w:r>
        <w:t>graduated</w:t>
      </w:r>
      <w:proofErr w:type="gramEnd"/>
      <w:r>
        <w:rPr>
          <w:spacing w:val="-5"/>
        </w:rPr>
        <w:t xml:space="preserve"> </w:t>
      </w:r>
      <w:r>
        <w:t>provision</w:t>
      </w:r>
      <w:r>
        <w:rPr>
          <w:spacing w:val="-5"/>
        </w:rPr>
        <w:t xml:space="preserve"> </w:t>
      </w:r>
      <w:r>
        <w:t>to</w:t>
      </w:r>
      <w:r>
        <w:rPr>
          <w:spacing w:val="-6"/>
        </w:rPr>
        <w:t xml:space="preserve"> </w:t>
      </w:r>
      <w:r>
        <w:t>meet</w:t>
      </w:r>
      <w:r>
        <w:rPr>
          <w:spacing w:val="-5"/>
        </w:rPr>
        <w:t xml:space="preserve"> </w:t>
      </w:r>
      <w:r>
        <w:t>the</w:t>
      </w:r>
      <w:r>
        <w:rPr>
          <w:spacing w:val="-5"/>
        </w:rPr>
        <w:t xml:space="preserve"> </w:t>
      </w:r>
      <w:r>
        <w:t>needs</w:t>
      </w:r>
      <w:r>
        <w:rPr>
          <w:spacing w:val="-5"/>
        </w:rPr>
        <w:t xml:space="preserve"> </w:t>
      </w:r>
      <w:r>
        <w:t>of</w:t>
      </w:r>
      <w:r>
        <w:rPr>
          <w:spacing w:val="-3"/>
        </w:rPr>
        <w:t xml:space="preserve"> </w:t>
      </w:r>
      <w:r>
        <w:t>all</w:t>
      </w:r>
      <w:r>
        <w:rPr>
          <w:spacing w:val="-4"/>
        </w:rPr>
        <w:t xml:space="preserve"> </w:t>
      </w:r>
      <w:r>
        <w:t>its</w:t>
      </w:r>
      <w:r>
        <w:rPr>
          <w:spacing w:val="-4"/>
        </w:rPr>
        <w:t xml:space="preserve"> </w:t>
      </w:r>
      <w:r>
        <w:rPr>
          <w:spacing w:val="-2"/>
        </w:rPr>
        <w:t>pupils.</w:t>
      </w:r>
    </w:p>
    <w:p w14:paraId="4F2E092E" w14:textId="77777777" w:rsidR="00267379" w:rsidRDefault="00383E5A">
      <w:pPr>
        <w:pStyle w:val="ListParagraph"/>
        <w:numPr>
          <w:ilvl w:val="0"/>
          <w:numId w:val="3"/>
        </w:numPr>
        <w:tabs>
          <w:tab w:val="left" w:pos="1156"/>
        </w:tabs>
        <w:spacing w:before="239" w:line="312" w:lineRule="auto"/>
        <w:ind w:right="736"/>
        <w:rPr>
          <w:sz w:val="21"/>
        </w:rPr>
      </w:pPr>
      <w:r>
        <w:rPr>
          <w:sz w:val="21"/>
        </w:rPr>
        <w:t>Mainstream</w:t>
      </w:r>
      <w:r>
        <w:rPr>
          <w:spacing w:val="-2"/>
          <w:sz w:val="21"/>
        </w:rPr>
        <w:t xml:space="preserve"> </w:t>
      </w:r>
      <w:r>
        <w:rPr>
          <w:sz w:val="21"/>
        </w:rPr>
        <w:t>–</w:t>
      </w:r>
      <w:r>
        <w:rPr>
          <w:spacing w:val="-4"/>
          <w:sz w:val="21"/>
        </w:rPr>
        <w:t xml:space="preserve"> </w:t>
      </w:r>
      <w:r>
        <w:rPr>
          <w:sz w:val="21"/>
        </w:rPr>
        <w:t>pupils</w:t>
      </w:r>
      <w:r>
        <w:rPr>
          <w:spacing w:val="-3"/>
          <w:sz w:val="21"/>
        </w:rPr>
        <w:t xml:space="preserve"> </w:t>
      </w:r>
      <w:r>
        <w:rPr>
          <w:sz w:val="21"/>
        </w:rPr>
        <w:t>are</w:t>
      </w:r>
      <w:r>
        <w:rPr>
          <w:spacing w:val="-1"/>
          <w:sz w:val="21"/>
        </w:rPr>
        <w:t xml:space="preserve"> </w:t>
      </w:r>
      <w:r>
        <w:rPr>
          <w:sz w:val="21"/>
        </w:rPr>
        <w:t>supported</w:t>
      </w:r>
      <w:r>
        <w:rPr>
          <w:spacing w:val="-2"/>
          <w:sz w:val="21"/>
        </w:rPr>
        <w:t xml:space="preserve"> </w:t>
      </w:r>
      <w:r>
        <w:rPr>
          <w:sz w:val="21"/>
        </w:rPr>
        <w:t>in</w:t>
      </w:r>
      <w:r>
        <w:rPr>
          <w:spacing w:val="-2"/>
          <w:sz w:val="21"/>
        </w:rPr>
        <w:t xml:space="preserve"> </w:t>
      </w:r>
      <w:r>
        <w:rPr>
          <w:sz w:val="21"/>
        </w:rPr>
        <w:t>class</w:t>
      </w:r>
      <w:r>
        <w:rPr>
          <w:spacing w:val="-3"/>
          <w:sz w:val="21"/>
        </w:rPr>
        <w:t xml:space="preserve"> </w:t>
      </w:r>
      <w:r>
        <w:rPr>
          <w:sz w:val="21"/>
        </w:rPr>
        <w:t>having</w:t>
      </w:r>
      <w:r>
        <w:rPr>
          <w:spacing w:val="-6"/>
          <w:sz w:val="21"/>
        </w:rPr>
        <w:t xml:space="preserve"> </w:t>
      </w:r>
      <w:r>
        <w:rPr>
          <w:sz w:val="21"/>
        </w:rPr>
        <w:t>their</w:t>
      </w:r>
      <w:r>
        <w:rPr>
          <w:spacing w:val="-4"/>
          <w:sz w:val="21"/>
        </w:rPr>
        <w:t xml:space="preserve"> </w:t>
      </w:r>
      <w:r>
        <w:rPr>
          <w:sz w:val="21"/>
        </w:rPr>
        <w:t>needs</w:t>
      </w:r>
      <w:r>
        <w:rPr>
          <w:spacing w:val="-3"/>
          <w:sz w:val="21"/>
        </w:rPr>
        <w:t xml:space="preserve"> </w:t>
      </w:r>
      <w:r>
        <w:rPr>
          <w:sz w:val="21"/>
        </w:rPr>
        <w:t>met by</w:t>
      </w:r>
      <w:r>
        <w:rPr>
          <w:spacing w:val="-2"/>
          <w:sz w:val="21"/>
        </w:rPr>
        <w:t xml:space="preserve"> </w:t>
      </w:r>
      <w:r>
        <w:rPr>
          <w:sz w:val="21"/>
        </w:rPr>
        <w:t>a</w:t>
      </w:r>
      <w:r>
        <w:rPr>
          <w:spacing w:val="-2"/>
          <w:sz w:val="21"/>
        </w:rPr>
        <w:t xml:space="preserve"> </w:t>
      </w:r>
      <w:r>
        <w:rPr>
          <w:sz w:val="21"/>
        </w:rPr>
        <w:t>class</w:t>
      </w:r>
      <w:r>
        <w:rPr>
          <w:spacing w:val="-6"/>
          <w:sz w:val="21"/>
        </w:rPr>
        <w:t xml:space="preserve"> </w:t>
      </w:r>
      <w:r>
        <w:rPr>
          <w:sz w:val="21"/>
        </w:rPr>
        <w:t>teacher</w:t>
      </w:r>
      <w:r>
        <w:rPr>
          <w:spacing w:val="-3"/>
          <w:sz w:val="21"/>
        </w:rPr>
        <w:t xml:space="preserve"> </w:t>
      </w:r>
      <w:r>
        <w:rPr>
          <w:sz w:val="21"/>
        </w:rPr>
        <w:t>or teaching assistant</w:t>
      </w:r>
    </w:p>
    <w:p w14:paraId="16436849" w14:textId="77777777" w:rsidR="00267379" w:rsidRDefault="00383E5A">
      <w:pPr>
        <w:pStyle w:val="ListParagraph"/>
        <w:numPr>
          <w:ilvl w:val="0"/>
          <w:numId w:val="3"/>
        </w:numPr>
        <w:tabs>
          <w:tab w:val="left" w:pos="1156"/>
        </w:tabs>
        <w:spacing w:before="159"/>
        <w:rPr>
          <w:sz w:val="21"/>
        </w:rPr>
      </w:pPr>
      <w:r>
        <w:rPr>
          <w:sz w:val="21"/>
        </w:rPr>
        <w:t>Mainstream</w:t>
      </w:r>
      <w:r>
        <w:rPr>
          <w:spacing w:val="-6"/>
          <w:sz w:val="21"/>
        </w:rPr>
        <w:t xml:space="preserve"> </w:t>
      </w:r>
      <w:r>
        <w:rPr>
          <w:sz w:val="21"/>
        </w:rPr>
        <w:t>(SEN</w:t>
      </w:r>
      <w:r>
        <w:rPr>
          <w:spacing w:val="-4"/>
          <w:sz w:val="21"/>
        </w:rPr>
        <w:t xml:space="preserve"> </w:t>
      </w:r>
      <w:r>
        <w:rPr>
          <w:sz w:val="21"/>
        </w:rPr>
        <w:t>support)</w:t>
      </w:r>
      <w:r>
        <w:rPr>
          <w:spacing w:val="-4"/>
          <w:sz w:val="21"/>
        </w:rPr>
        <w:t xml:space="preserve"> </w:t>
      </w:r>
      <w:r>
        <w:rPr>
          <w:sz w:val="21"/>
        </w:rPr>
        <w:t>-</w:t>
      </w:r>
      <w:r>
        <w:rPr>
          <w:spacing w:val="-7"/>
          <w:sz w:val="21"/>
        </w:rPr>
        <w:t xml:space="preserve"> </w:t>
      </w:r>
      <w:r>
        <w:rPr>
          <w:sz w:val="21"/>
        </w:rPr>
        <w:t>pupils</w:t>
      </w:r>
      <w:r>
        <w:rPr>
          <w:spacing w:val="-6"/>
          <w:sz w:val="21"/>
        </w:rPr>
        <w:t xml:space="preserve"> </w:t>
      </w:r>
      <w:r>
        <w:rPr>
          <w:sz w:val="21"/>
        </w:rPr>
        <w:t>are</w:t>
      </w:r>
      <w:r>
        <w:rPr>
          <w:spacing w:val="-4"/>
          <w:sz w:val="21"/>
        </w:rPr>
        <w:t xml:space="preserve"> </w:t>
      </w:r>
      <w:r>
        <w:rPr>
          <w:sz w:val="21"/>
        </w:rPr>
        <w:t>supported</w:t>
      </w:r>
      <w:r>
        <w:rPr>
          <w:spacing w:val="-6"/>
          <w:sz w:val="21"/>
        </w:rPr>
        <w:t xml:space="preserve"> </w:t>
      </w:r>
      <w:r>
        <w:rPr>
          <w:sz w:val="21"/>
        </w:rPr>
        <w:t>within</w:t>
      </w:r>
      <w:r>
        <w:rPr>
          <w:spacing w:val="-7"/>
          <w:sz w:val="21"/>
        </w:rPr>
        <w:t xml:space="preserve"> </w:t>
      </w:r>
      <w:r>
        <w:rPr>
          <w:sz w:val="21"/>
        </w:rPr>
        <w:t>mainstream</w:t>
      </w:r>
      <w:r>
        <w:rPr>
          <w:spacing w:val="-5"/>
          <w:sz w:val="21"/>
        </w:rPr>
        <w:t xml:space="preserve"> </w:t>
      </w:r>
      <w:r>
        <w:rPr>
          <w:sz w:val="21"/>
        </w:rPr>
        <w:t>classes</w:t>
      </w:r>
      <w:r>
        <w:rPr>
          <w:spacing w:val="-7"/>
          <w:sz w:val="21"/>
        </w:rPr>
        <w:t xml:space="preserve"> </w:t>
      </w:r>
      <w:r>
        <w:rPr>
          <w:sz w:val="21"/>
        </w:rPr>
        <w:t>and</w:t>
      </w:r>
      <w:r>
        <w:rPr>
          <w:spacing w:val="-6"/>
          <w:sz w:val="21"/>
        </w:rPr>
        <w:t xml:space="preserve"> </w:t>
      </w:r>
      <w:r>
        <w:rPr>
          <w:sz w:val="21"/>
        </w:rPr>
        <w:t>may</w:t>
      </w:r>
      <w:r>
        <w:rPr>
          <w:spacing w:val="-6"/>
          <w:sz w:val="21"/>
        </w:rPr>
        <w:t xml:space="preserve"> </w:t>
      </w:r>
      <w:r>
        <w:rPr>
          <w:spacing w:val="-4"/>
          <w:sz w:val="21"/>
        </w:rPr>
        <w:t>need</w:t>
      </w:r>
    </w:p>
    <w:p w14:paraId="65ABBB1E" w14:textId="77777777" w:rsidR="00267379" w:rsidRDefault="00383E5A">
      <w:pPr>
        <w:pStyle w:val="BodyText"/>
        <w:spacing w:before="77"/>
        <w:ind w:left="1156"/>
      </w:pPr>
      <w:r>
        <w:t>additional</w:t>
      </w:r>
      <w:r>
        <w:rPr>
          <w:spacing w:val="-8"/>
        </w:rPr>
        <w:t xml:space="preserve"> </w:t>
      </w:r>
      <w:r>
        <w:t>support</w:t>
      </w:r>
      <w:r>
        <w:rPr>
          <w:spacing w:val="-6"/>
        </w:rPr>
        <w:t xml:space="preserve"> </w:t>
      </w:r>
      <w:r>
        <w:t>with</w:t>
      </w:r>
      <w:r>
        <w:rPr>
          <w:spacing w:val="-9"/>
        </w:rPr>
        <w:t xml:space="preserve"> </w:t>
      </w:r>
      <w:r>
        <w:t>their</w:t>
      </w:r>
      <w:r>
        <w:rPr>
          <w:spacing w:val="-8"/>
        </w:rPr>
        <w:t xml:space="preserve"> </w:t>
      </w:r>
      <w:r>
        <w:rPr>
          <w:spacing w:val="-2"/>
        </w:rPr>
        <w:t>learning</w:t>
      </w:r>
    </w:p>
    <w:p w14:paraId="0D0B940D" w14:textId="77777777" w:rsidR="00267379" w:rsidRDefault="00267379">
      <w:pPr>
        <w:pStyle w:val="BodyText"/>
        <w:sectPr w:rsidR="00267379">
          <w:pgSz w:w="11900" w:h="16850"/>
          <w:pgMar w:top="1420" w:right="1133" w:bottom="920" w:left="1417" w:header="0" w:footer="731" w:gutter="0"/>
          <w:cols w:space="720"/>
        </w:sectPr>
      </w:pPr>
    </w:p>
    <w:p w14:paraId="295A7156" w14:textId="77777777" w:rsidR="00267379" w:rsidRDefault="00383E5A">
      <w:pPr>
        <w:pStyle w:val="ListParagraph"/>
        <w:numPr>
          <w:ilvl w:val="0"/>
          <w:numId w:val="3"/>
        </w:numPr>
        <w:tabs>
          <w:tab w:val="left" w:pos="1156"/>
        </w:tabs>
        <w:spacing w:before="41" w:line="312" w:lineRule="auto"/>
        <w:ind w:right="620"/>
        <w:rPr>
          <w:sz w:val="21"/>
        </w:rPr>
      </w:pPr>
      <w:r>
        <w:rPr>
          <w:sz w:val="21"/>
        </w:rPr>
        <w:lastRenderedPageBreak/>
        <w:t>Resourced - pupils attend a mainstream setting but spend over 50% of their time in a support</w:t>
      </w:r>
      <w:r>
        <w:rPr>
          <w:spacing w:val="-4"/>
          <w:sz w:val="21"/>
        </w:rPr>
        <w:t xml:space="preserve"> </w:t>
      </w:r>
      <w:r>
        <w:rPr>
          <w:sz w:val="21"/>
        </w:rPr>
        <w:t>rich</w:t>
      </w:r>
      <w:r>
        <w:rPr>
          <w:spacing w:val="-3"/>
          <w:sz w:val="21"/>
        </w:rPr>
        <w:t xml:space="preserve"> </w:t>
      </w:r>
      <w:r>
        <w:rPr>
          <w:sz w:val="21"/>
        </w:rPr>
        <w:t>environment</w:t>
      </w:r>
      <w:r>
        <w:rPr>
          <w:spacing w:val="-1"/>
          <w:sz w:val="21"/>
        </w:rPr>
        <w:t xml:space="preserve"> </w:t>
      </w:r>
      <w:r>
        <w:rPr>
          <w:sz w:val="21"/>
        </w:rPr>
        <w:t>separate</w:t>
      </w:r>
      <w:r>
        <w:rPr>
          <w:spacing w:val="-2"/>
          <w:sz w:val="21"/>
        </w:rPr>
        <w:t xml:space="preserve"> </w:t>
      </w:r>
      <w:r>
        <w:rPr>
          <w:sz w:val="21"/>
        </w:rPr>
        <w:t>from</w:t>
      </w:r>
      <w:r>
        <w:rPr>
          <w:spacing w:val="-5"/>
          <w:sz w:val="21"/>
        </w:rPr>
        <w:t xml:space="preserve"> </w:t>
      </w:r>
      <w:r>
        <w:rPr>
          <w:sz w:val="21"/>
        </w:rPr>
        <w:t>the</w:t>
      </w:r>
      <w:r>
        <w:rPr>
          <w:spacing w:val="-3"/>
          <w:sz w:val="21"/>
        </w:rPr>
        <w:t xml:space="preserve"> </w:t>
      </w:r>
      <w:r>
        <w:rPr>
          <w:sz w:val="21"/>
        </w:rPr>
        <w:t>mainstream</w:t>
      </w:r>
      <w:r>
        <w:rPr>
          <w:spacing w:val="-6"/>
          <w:sz w:val="21"/>
        </w:rPr>
        <w:t xml:space="preserve"> </w:t>
      </w:r>
      <w:r>
        <w:rPr>
          <w:sz w:val="21"/>
        </w:rPr>
        <w:t>class</w:t>
      </w:r>
      <w:r>
        <w:rPr>
          <w:spacing w:val="-4"/>
          <w:sz w:val="21"/>
        </w:rPr>
        <w:t xml:space="preserve"> </w:t>
      </w:r>
      <w:r>
        <w:rPr>
          <w:sz w:val="21"/>
        </w:rPr>
        <w:t>and</w:t>
      </w:r>
      <w:r>
        <w:rPr>
          <w:spacing w:val="-3"/>
          <w:sz w:val="21"/>
        </w:rPr>
        <w:t xml:space="preserve"> </w:t>
      </w:r>
      <w:r>
        <w:rPr>
          <w:sz w:val="21"/>
        </w:rPr>
        <w:t>receive</w:t>
      </w:r>
      <w:r>
        <w:rPr>
          <w:spacing w:val="-2"/>
          <w:sz w:val="21"/>
        </w:rPr>
        <w:t xml:space="preserve"> </w:t>
      </w:r>
      <w:r>
        <w:rPr>
          <w:sz w:val="21"/>
        </w:rPr>
        <w:t xml:space="preserve">differentiated </w:t>
      </w:r>
      <w:r>
        <w:rPr>
          <w:spacing w:val="-2"/>
          <w:sz w:val="21"/>
        </w:rPr>
        <w:t>learning.</w:t>
      </w:r>
    </w:p>
    <w:p w14:paraId="4221B222" w14:textId="77777777" w:rsidR="00267379" w:rsidRDefault="00383E5A">
      <w:pPr>
        <w:pStyle w:val="ListParagraph"/>
        <w:numPr>
          <w:ilvl w:val="0"/>
          <w:numId w:val="3"/>
        </w:numPr>
        <w:tabs>
          <w:tab w:val="left" w:pos="1156"/>
        </w:tabs>
        <w:spacing w:before="159" w:line="312" w:lineRule="auto"/>
        <w:ind w:right="500"/>
        <w:rPr>
          <w:sz w:val="21"/>
        </w:rPr>
      </w:pPr>
      <w:r>
        <w:rPr>
          <w:sz w:val="21"/>
        </w:rPr>
        <w:t>Special</w:t>
      </w:r>
      <w:r>
        <w:rPr>
          <w:spacing w:val="-3"/>
          <w:sz w:val="21"/>
        </w:rPr>
        <w:t xml:space="preserve"> </w:t>
      </w:r>
      <w:r>
        <w:rPr>
          <w:sz w:val="21"/>
        </w:rPr>
        <w:t>School</w:t>
      </w:r>
      <w:r>
        <w:rPr>
          <w:spacing w:val="-2"/>
          <w:sz w:val="21"/>
        </w:rPr>
        <w:t xml:space="preserve"> </w:t>
      </w:r>
      <w:r>
        <w:rPr>
          <w:sz w:val="21"/>
        </w:rPr>
        <w:t>-</w:t>
      </w:r>
      <w:r>
        <w:rPr>
          <w:spacing w:val="-2"/>
          <w:sz w:val="21"/>
        </w:rPr>
        <w:t xml:space="preserve"> </w:t>
      </w:r>
      <w:r>
        <w:rPr>
          <w:sz w:val="21"/>
        </w:rPr>
        <w:t>pupils</w:t>
      </w:r>
      <w:r>
        <w:rPr>
          <w:spacing w:val="-3"/>
          <w:sz w:val="21"/>
        </w:rPr>
        <w:t xml:space="preserve"> </w:t>
      </w:r>
      <w:r>
        <w:rPr>
          <w:sz w:val="21"/>
        </w:rPr>
        <w:t>for</w:t>
      </w:r>
      <w:r>
        <w:rPr>
          <w:spacing w:val="-4"/>
          <w:sz w:val="21"/>
        </w:rPr>
        <w:t xml:space="preserve"> </w:t>
      </w:r>
      <w:r>
        <w:rPr>
          <w:sz w:val="21"/>
        </w:rPr>
        <w:t>whose</w:t>
      </w:r>
      <w:r>
        <w:rPr>
          <w:spacing w:val="-1"/>
          <w:sz w:val="21"/>
        </w:rPr>
        <w:t xml:space="preserve"> </w:t>
      </w:r>
      <w:r>
        <w:rPr>
          <w:sz w:val="21"/>
        </w:rPr>
        <w:t>needs</w:t>
      </w:r>
      <w:r>
        <w:rPr>
          <w:spacing w:val="-3"/>
          <w:sz w:val="21"/>
        </w:rPr>
        <w:t xml:space="preserve"> </w:t>
      </w:r>
      <w:r>
        <w:rPr>
          <w:sz w:val="21"/>
        </w:rPr>
        <w:t>are</w:t>
      </w:r>
      <w:r>
        <w:rPr>
          <w:spacing w:val="-4"/>
          <w:sz w:val="21"/>
        </w:rPr>
        <w:t xml:space="preserve"> </w:t>
      </w:r>
      <w:r>
        <w:rPr>
          <w:sz w:val="21"/>
        </w:rPr>
        <w:t>so</w:t>
      </w:r>
      <w:r>
        <w:rPr>
          <w:spacing w:val="-3"/>
          <w:sz w:val="21"/>
        </w:rPr>
        <w:t xml:space="preserve"> </w:t>
      </w:r>
      <w:r>
        <w:rPr>
          <w:sz w:val="21"/>
        </w:rPr>
        <w:t>significant</w:t>
      </w:r>
      <w:r>
        <w:rPr>
          <w:spacing w:val="-3"/>
          <w:sz w:val="21"/>
        </w:rPr>
        <w:t xml:space="preserve"> </w:t>
      </w:r>
      <w:r>
        <w:rPr>
          <w:sz w:val="21"/>
        </w:rPr>
        <w:t>and</w:t>
      </w:r>
      <w:r>
        <w:rPr>
          <w:spacing w:val="-3"/>
          <w:sz w:val="21"/>
        </w:rPr>
        <w:t xml:space="preserve"> </w:t>
      </w:r>
      <w:r>
        <w:rPr>
          <w:sz w:val="21"/>
        </w:rPr>
        <w:t>complex</w:t>
      </w:r>
      <w:r>
        <w:rPr>
          <w:spacing w:val="-3"/>
          <w:sz w:val="21"/>
        </w:rPr>
        <w:t xml:space="preserve"> </w:t>
      </w:r>
      <w:r>
        <w:rPr>
          <w:sz w:val="21"/>
        </w:rPr>
        <w:t>that</w:t>
      </w:r>
      <w:r>
        <w:rPr>
          <w:spacing w:val="-3"/>
          <w:sz w:val="21"/>
        </w:rPr>
        <w:t xml:space="preserve"> </w:t>
      </w:r>
      <w:r>
        <w:rPr>
          <w:sz w:val="21"/>
        </w:rPr>
        <w:t>they</w:t>
      </w:r>
      <w:r>
        <w:rPr>
          <w:spacing w:val="-1"/>
          <w:sz w:val="21"/>
        </w:rPr>
        <w:t xml:space="preserve"> </w:t>
      </w:r>
      <w:r>
        <w:rPr>
          <w:sz w:val="21"/>
        </w:rPr>
        <w:t>cannot</w:t>
      </w:r>
      <w:r>
        <w:rPr>
          <w:spacing w:val="-1"/>
          <w:sz w:val="21"/>
        </w:rPr>
        <w:t xml:space="preserve"> </w:t>
      </w:r>
      <w:r>
        <w:rPr>
          <w:sz w:val="21"/>
        </w:rPr>
        <w:t xml:space="preserve">be met in a mainstream or resourced </w:t>
      </w:r>
      <w:proofErr w:type="gramStart"/>
      <w:r>
        <w:rPr>
          <w:sz w:val="21"/>
        </w:rPr>
        <w:t>settings</w:t>
      </w:r>
      <w:proofErr w:type="gramEnd"/>
      <w:r>
        <w:rPr>
          <w:sz w:val="21"/>
        </w:rPr>
        <w:t>.</w:t>
      </w:r>
    </w:p>
    <w:p w14:paraId="1C504BA0" w14:textId="77777777" w:rsidR="00267379" w:rsidRDefault="00383E5A">
      <w:pPr>
        <w:pStyle w:val="ListParagraph"/>
        <w:numPr>
          <w:ilvl w:val="0"/>
          <w:numId w:val="3"/>
        </w:numPr>
        <w:tabs>
          <w:tab w:val="left" w:pos="1156"/>
        </w:tabs>
        <w:spacing w:before="162" w:line="312" w:lineRule="auto"/>
        <w:ind w:right="413"/>
        <w:rPr>
          <w:sz w:val="21"/>
        </w:rPr>
      </w:pPr>
      <w:r>
        <w:rPr>
          <w:sz w:val="21"/>
        </w:rPr>
        <w:t xml:space="preserve">Alternative - pupils with specific needs or those who would benefit from differentiated learning. This provision offers appropriate placements for pupils who would not receive suitable learning due to exclusion, illness or other </w:t>
      </w:r>
      <w:proofErr w:type="gramStart"/>
      <w:r>
        <w:rPr>
          <w:sz w:val="21"/>
        </w:rPr>
        <w:t>reason</w:t>
      </w:r>
      <w:proofErr w:type="gramEnd"/>
      <w:r>
        <w:rPr>
          <w:sz w:val="21"/>
        </w:rPr>
        <w:t>. This also applies to pupils who struggle</w:t>
      </w:r>
      <w:r>
        <w:rPr>
          <w:spacing w:val="-1"/>
          <w:sz w:val="21"/>
        </w:rPr>
        <w:t xml:space="preserve"> </w:t>
      </w:r>
      <w:r>
        <w:rPr>
          <w:sz w:val="21"/>
        </w:rPr>
        <w:t xml:space="preserve">to engage </w:t>
      </w:r>
      <w:proofErr w:type="gramStart"/>
      <w:r>
        <w:rPr>
          <w:sz w:val="21"/>
        </w:rPr>
        <w:t>with</w:t>
      </w:r>
      <w:proofErr w:type="gramEnd"/>
      <w:r>
        <w:rPr>
          <w:sz w:val="21"/>
        </w:rPr>
        <w:t xml:space="preserve"> an</w:t>
      </w:r>
      <w:r>
        <w:rPr>
          <w:spacing w:val="-2"/>
          <w:sz w:val="21"/>
        </w:rPr>
        <w:t xml:space="preserve"> </w:t>
      </w:r>
      <w:r>
        <w:rPr>
          <w:sz w:val="21"/>
        </w:rPr>
        <w:t>academic curriculum</w:t>
      </w:r>
      <w:r>
        <w:rPr>
          <w:spacing w:val="-3"/>
          <w:sz w:val="21"/>
        </w:rPr>
        <w:t xml:space="preserve"> </w:t>
      </w:r>
      <w:r>
        <w:rPr>
          <w:sz w:val="21"/>
        </w:rPr>
        <w:t>and</w:t>
      </w:r>
      <w:r>
        <w:rPr>
          <w:spacing w:val="-2"/>
          <w:sz w:val="21"/>
        </w:rPr>
        <w:t xml:space="preserve"> </w:t>
      </w:r>
      <w:r>
        <w:rPr>
          <w:sz w:val="21"/>
        </w:rPr>
        <w:t>would therefore suit vocational</w:t>
      </w:r>
      <w:r>
        <w:rPr>
          <w:spacing w:val="-2"/>
          <w:sz w:val="21"/>
        </w:rPr>
        <w:t xml:space="preserve"> </w:t>
      </w:r>
      <w:r>
        <w:rPr>
          <w:sz w:val="21"/>
        </w:rPr>
        <w:t>based subjects</w:t>
      </w:r>
      <w:r>
        <w:rPr>
          <w:spacing w:val="-4"/>
          <w:sz w:val="21"/>
        </w:rPr>
        <w:t xml:space="preserve"> </w:t>
      </w:r>
      <w:r>
        <w:rPr>
          <w:sz w:val="21"/>
        </w:rPr>
        <w:t>(currently</w:t>
      </w:r>
      <w:r>
        <w:rPr>
          <w:spacing w:val="-4"/>
          <w:sz w:val="21"/>
        </w:rPr>
        <w:t xml:space="preserve"> </w:t>
      </w:r>
      <w:r>
        <w:rPr>
          <w:sz w:val="21"/>
        </w:rPr>
        <w:t>Stockport</w:t>
      </w:r>
      <w:r>
        <w:rPr>
          <w:spacing w:val="-1"/>
          <w:sz w:val="21"/>
        </w:rPr>
        <w:t xml:space="preserve"> </w:t>
      </w:r>
      <w:r>
        <w:rPr>
          <w:sz w:val="21"/>
        </w:rPr>
        <w:t>has</w:t>
      </w:r>
      <w:r>
        <w:rPr>
          <w:spacing w:val="-4"/>
          <w:sz w:val="21"/>
        </w:rPr>
        <w:t xml:space="preserve"> </w:t>
      </w:r>
      <w:r>
        <w:rPr>
          <w:sz w:val="21"/>
        </w:rPr>
        <w:t>no</w:t>
      </w:r>
      <w:r>
        <w:rPr>
          <w:spacing w:val="-6"/>
          <w:sz w:val="21"/>
        </w:rPr>
        <w:t xml:space="preserve"> </w:t>
      </w:r>
      <w:r>
        <w:rPr>
          <w:sz w:val="21"/>
        </w:rPr>
        <w:t>vocational</w:t>
      </w:r>
      <w:r>
        <w:rPr>
          <w:spacing w:val="-4"/>
          <w:sz w:val="21"/>
        </w:rPr>
        <w:t xml:space="preserve"> </w:t>
      </w:r>
      <w:r>
        <w:rPr>
          <w:sz w:val="21"/>
        </w:rPr>
        <w:t>provision</w:t>
      </w:r>
      <w:r>
        <w:rPr>
          <w:spacing w:val="-5"/>
          <w:sz w:val="21"/>
        </w:rPr>
        <w:t xml:space="preserve"> </w:t>
      </w:r>
      <w:r>
        <w:rPr>
          <w:sz w:val="21"/>
        </w:rPr>
        <w:t>for</w:t>
      </w:r>
      <w:r>
        <w:rPr>
          <w:spacing w:val="-3"/>
          <w:sz w:val="21"/>
        </w:rPr>
        <w:t xml:space="preserve"> </w:t>
      </w:r>
      <w:r>
        <w:rPr>
          <w:sz w:val="21"/>
        </w:rPr>
        <w:t>children</w:t>
      </w:r>
      <w:r>
        <w:rPr>
          <w:spacing w:val="-5"/>
          <w:sz w:val="21"/>
        </w:rPr>
        <w:t xml:space="preserve"> </w:t>
      </w:r>
      <w:r>
        <w:rPr>
          <w:sz w:val="21"/>
        </w:rPr>
        <w:t>requiring</w:t>
      </w:r>
      <w:r>
        <w:rPr>
          <w:spacing w:val="-4"/>
          <w:sz w:val="21"/>
        </w:rPr>
        <w:t xml:space="preserve"> </w:t>
      </w:r>
      <w:r>
        <w:rPr>
          <w:sz w:val="21"/>
        </w:rPr>
        <w:t>a</w:t>
      </w:r>
      <w:r>
        <w:rPr>
          <w:spacing w:val="-3"/>
          <w:sz w:val="21"/>
        </w:rPr>
        <w:t xml:space="preserve"> </w:t>
      </w:r>
      <w:r>
        <w:rPr>
          <w:sz w:val="21"/>
        </w:rPr>
        <w:t xml:space="preserve">vocational </w:t>
      </w:r>
      <w:r>
        <w:rPr>
          <w:spacing w:val="-2"/>
          <w:sz w:val="21"/>
        </w:rPr>
        <w:t>offer).</w:t>
      </w:r>
    </w:p>
    <w:p w14:paraId="41E4074B" w14:textId="77777777" w:rsidR="00267379" w:rsidRDefault="00383E5A">
      <w:pPr>
        <w:pStyle w:val="BodyText"/>
        <w:spacing w:line="312" w:lineRule="auto"/>
        <w:ind w:right="386"/>
      </w:pPr>
      <w:r>
        <w:t>Currently approx. 12% of the pupil population has a special education need or disability, of which</w:t>
      </w:r>
      <w:r>
        <w:rPr>
          <w:spacing w:val="-1"/>
        </w:rPr>
        <w:t xml:space="preserve"> </w:t>
      </w:r>
      <w:r>
        <w:t>4% of the pupil population has an Education, Health and Care Plan which has been historically higher than regional</w:t>
      </w:r>
      <w:r>
        <w:rPr>
          <w:spacing w:val="-2"/>
        </w:rPr>
        <w:t xml:space="preserve"> </w:t>
      </w:r>
      <w:r>
        <w:t>and</w:t>
      </w:r>
      <w:r>
        <w:rPr>
          <w:spacing w:val="-3"/>
        </w:rPr>
        <w:t xml:space="preserve"> </w:t>
      </w:r>
      <w:r>
        <w:t>national</w:t>
      </w:r>
      <w:r>
        <w:rPr>
          <w:spacing w:val="-2"/>
        </w:rPr>
        <w:t xml:space="preserve"> </w:t>
      </w:r>
      <w:r>
        <w:t>levels.</w:t>
      </w:r>
      <w:r>
        <w:rPr>
          <w:spacing w:val="-6"/>
        </w:rPr>
        <w:t xml:space="preserve"> </w:t>
      </w:r>
      <w:r>
        <w:t>The</w:t>
      </w:r>
      <w:r>
        <w:rPr>
          <w:spacing w:val="-2"/>
        </w:rPr>
        <w:t xml:space="preserve"> </w:t>
      </w:r>
      <w:r>
        <w:t>number of</w:t>
      </w:r>
      <w:r>
        <w:rPr>
          <w:spacing w:val="-2"/>
        </w:rPr>
        <w:t xml:space="preserve"> </w:t>
      </w:r>
      <w:r>
        <w:t>pupils</w:t>
      </w:r>
      <w:r>
        <w:rPr>
          <w:spacing w:val="-3"/>
        </w:rPr>
        <w:t xml:space="preserve"> </w:t>
      </w:r>
      <w:r>
        <w:t>with</w:t>
      </w:r>
      <w:r>
        <w:rPr>
          <w:spacing w:val="-2"/>
        </w:rPr>
        <w:t xml:space="preserve"> </w:t>
      </w:r>
      <w:r>
        <w:t>SEND</w:t>
      </w:r>
      <w:r>
        <w:rPr>
          <w:spacing w:val="-2"/>
        </w:rPr>
        <w:t xml:space="preserve"> </w:t>
      </w:r>
      <w:r>
        <w:t>is</w:t>
      </w:r>
      <w:r>
        <w:rPr>
          <w:spacing w:val="-3"/>
        </w:rPr>
        <w:t xml:space="preserve"> </w:t>
      </w:r>
      <w:r>
        <w:t>projected</w:t>
      </w:r>
      <w:r>
        <w:rPr>
          <w:spacing w:val="-4"/>
        </w:rPr>
        <w:t xml:space="preserve"> </w:t>
      </w:r>
      <w:r>
        <w:t>to</w:t>
      </w:r>
      <w:r>
        <w:rPr>
          <w:spacing w:val="-3"/>
        </w:rPr>
        <w:t xml:space="preserve"> </w:t>
      </w:r>
      <w:r>
        <w:t>grow</w:t>
      </w:r>
      <w:r>
        <w:rPr>
          <w:spacing w:val="-1"/>
        </w:rPr>
        <w:t xml:space="preserve"> </w:t>
      </w:r>
      <w:r>
        <w:t>(upper limit)</w:t>
      </w:r>
      <w:r>
        <w:rPr>
          <w:spacing w:val="-1"/>
        </w:rPr>
        <w:t xml:space="preserve"> </w:t>
      </w:r>
      <w:r>
        <w:t>by</w:t>
      </w:r>
      <w:r>
        <w:rPr>
          <w:spacing w:val="-4"/>
        </w:rPr>
        <w:t xml:space="preserve"> </w:t>
      </w:r>
      <w:r>
        <w:t>2.85% (approx.56 pupils) each year for at least the next 5 years.</w:t>
      </w:r>
    </w:p>
    <w:p w14:paraId="45B8896D" w14:textId="4E1A9889" w:rsidR="00267379" w:rsidRDefault="00383E5A">
      <w:pPr>
        <w:pStyle w:val="BodyText"/>
        <w:spacing w:line="312" w:lineRule="auto"/>
        <w:ind w:right="482"/>
        <w:jc w:val="both"/>
      </w:pPr>
      <w:r>
        <w:t>The</w:t>
      </w:r>
      <w:r>
        <w:rPr>
          <w:spacing w:val="-1"/>
        </w:rPr>
        <w:t xml:space="preserve"> </w:t>
      </w:r>
      <w:r>
        <w:t>profile of</w:t>
      </w:r>
      <w:r>
        <w:rPr>
          <w:spacing w:val="-3"/>
        </w:rPr>
        <w:t xml:space="preserve"> </w:t>
      </w:r>
      <w:r>
        <w:t>types</w:t>
      </w:r>
      <w:r>
        <w:rPr>
          <w:spacing w:val="-2"/>
        </w:rPr>
        <w:t xml:space="preserve"> </w:t>
      </w:r>
      <w:r>
        <w:t>of</w:t>
      </w:r>
      <w:r>
        <w:rPr>
          <w:spacing w:val="-3"/>
        </w:rPr>
        <w:t xml:space="preserve"> </w:t>
      </w:r>
      <w:r>
        <w:t>SEND</w:t>
      </w:r>
      <w:r>
        <w:rPr>
          <w:spacing w:val="-5"/>
        </w:rPr>
        <w:t xml:space="preserve"> </w:t>
      </w:r>
      <w:r>
        <w:t>(primary need) is</w:t>
      </w:r>
      <w:r>
        <w:rPr>
          <w:spacing w:val="-2"/>
        </w:rPr>
        <w:t xml:space="preserve"> </w:t>
      </w:r>
      <w:r>
        <w:t>changing</w:t>
      </w:r>
      <w:r>
        <w:rPr>
          <w:spacing w:val="-4"/>
        </w:rPr>
        <w:t xml:space="preserve"> </w:t>
      </w:r>
      <w:r>
        <w:t>with</w:t>
      </w:r>
      <w:r>
        <w:rPr>
          <w:spacing w:val="-1"/>
        </w:rPr>
        <w:t xml:space="preserve"> </w:t>
      </w:r>
      <w:r>
        <w:t>children</w:t>
      </w:r>
      <w:r>
        <w:rPr>
          <w:spacing w:val="-3"/>
        </w:rPr>
        <w:t xml:space="preserve"> </w:t>
      </w:r>
      <w:r>
        <w:t>with</w:t>
      </w:r>
      <w:r>
        <w:rPr>
          <w:spacing w:val="-4"/>
        </w:rPr>
        <w:t xml:space="preserve"> </w:t>
      </w:r>
      <w:r>
        <w:t>Social,</w:t>
      </w:r>
      <w:r>
        <w:rPr>
          <w:spacing w:val="-1"/>
        </w:rPr>
        <w:t xml:space="preserve"> </w:t>
      </w:r>
      <w:r>
        <w:t>Emotional</w:t>
      </w:r>
      <w:r>
        <w:rPr>
          <w:spacing w:val="-1"/>
        </w:rPr>
        <w:t xml:space="preserve"> </w:t>
      </w:r>
      <w:r>
        <w:t>and</w:t>
      </w:r>
      <w:r>
        <w:rPr>
          <w:spacing w:val="-2"/>
        </w:rPr>
        <w:t xml:space="preserve"> </w:t>
      </w:r>
      <w:r>
        <w:t>Mental Health (SEMH) or</w:t>
      </w:r>
      <w:r>
        <w:rPr>
          <w:spacing w:val="-1"/>
        </w:rPr>
        <w:t xml:space="preserve"> </w:t>
      </w:r>
      <w:proofErr w:type="gramStart"/>
      <w:r>
        <w:t>Autism Spectrum Disorder</w:t>
      </w:r>
      <w:proofErr w:type="gramEnd"/>
      <w:r>
        <w:t xml:space="preserve"> (ASD) accounting for</w:t>
      </w:r>
      <w:r>
        <w:rPr>
          <w:spacing w:val="-1"/>
        </w:rPr>
        <w:t xml:space="preserve"> </w:t>
      </w:r>
      <w:r>
        <w:t>a greater proportion of children</w:t>
      </w:r>
      <w:r>
        <w:rPr>
          <w:spacing w:val="-2"/>
        </w:rPr>
        <w:t xml:space="preserve"> </w:t>
      </w:r>
      <w:r>
        <w:t>each year</w:t>
      </w:r>
      <w:r>
        <w:rPr>
          <w:spacing w:val="-1"/>
        </w:rPr>
        <w:t xml:space="preserve"> </w:t>
      </w:r>
      <w:r>
        <w:t>(increase of</w:t>
      </w:r>
      <w:r>
        <w:rPr>
          <w:spacing w:val="-1"/>
        </w:rPr>
        <w:t xml:space="preserve"> </w:t>
      </w:r>
      <w:r>
        <w:t>2.9% and</w:t>
      </w:r>
      <w:r>
        <w:rPr>
          <w:spacing w:val="-2"/>
        </w:rPr>
        <w:t xml:space="preserve"> </w:t>
      </w:r>
      <w:r>
        <w:t>1.2%</w:t>
      </w:r>
      <w:r>
        <w:rPr>
          <w:spacing w:val="-1"/>
        </w:rPr>
        <w:t xml:space="preserve"> </w:t>
      </w:r>
      <w:r>
        <w:t>respectively</w:t>
      </w:r>
      <w:r>
        <w:rPr>
          <w:spacing w:val="-1"/>
        </w:rPr>
        <w:t xml:space="preserve"> </w:t>
      </w:r>
      <w:r>
        <w:t>each</w:t>
      </w:r>
      <w:r>
        <w:rPr>
          <w:spacing w:val="-2"/>
        </w:rPr>
        <w:t xml:space="preserve"> </w:t>
      </w:r>
      <w:r>
        <w:t>year). More recently, we have seen an increase in learners exhibiting Communication and language Needs (SCLN) and this profile is creating a need for more places across the local authority.</w:t>
      </w:r>
    </w:p>
    <w:p w14:paraId="6B59ED78" w14:textId="77777777" w:rsidR="00267379" w:rsidRDefault="00383E5A">
      <w:pPr>
        <w:pStyle w:val="BodyText"/>
        <w:spacing w:before="163" w:line="312" w:lineRule="auto"/>
        <w:ind w:right="358"/>
      </w:pPr>
      <w:r>
        <w:t>The historic and current offer within the specialist, alternative and resourced provision</w:t>
      </w:r>
      <w:r>
        <w:rPr>
          <w:spacing w:val="-1"/>
        </w:rPr>
        <w:t xml:space="preserve"> </w:t>
      </w:r>
      <w:r>
        <w:t>is not sufficient for</w:t>
      </w:r>
      <w:r>
        <w:rPr>
          <w:spacing w:val="-4"/>
        </w:rPr>
        <w:t xml:space="preserve"> </w:t>
      </w:r>
      <w:r>
        <w:t>those</w:t>
      </w:r>
      <w:r>
        <w:rPr>
          <w:spacing w:val="-1"/>
        </w:rPr>
        <w:t xml:space="preserve"> </w:t>
      </w:r>
      <w:r>
        <w:t>with</w:t>
      </w:r>
      <w:r>
        <w:rPr>
          <w:spacing w:val="-2"/>
        </w:rPr>
        <w:t xml:space="preserve"> </w:t>
      </w:r>
      <w:r>
        <w:t>more</w:t>
      </w:r>
      <w:r>
        <w:rPr>
          <w:spacing w:val="-1"/>
        </w:rPr>
        <w:t xml:space="preserve"> </w:t>
      </w:r>
      <w:r>
        <w:t>complex</w:t>
      </w:r>
      <w:r>
        <w:rPr>
          <w:spacing w:val="-2"/>
        </w:rPr>
        <w:t xml:space="preserve"> </w:t>
      </w:r>
      <w:r>
        <w:t>SEMH</w:t>
      </w:r>
      <w:r>
        <w:rPr>
          <w:spacing w:val="-2"/>
        </w:rPr>
        <w:t xml:space="preserve"> </w:t>
      </w:r>
      <w:r>
        <w:t>and</w:t>
      </w:r>
      <w:r>
        <w:rPr>
          <w:spacing w:val="-5"/>
        </w:rPr>
        <w:t xml:space="preserve"> </w:t>
      </w:r>
      <w:r>
        <w:t>ASD</w:t>
      </w:r>
      <w:r>
        <w:rPr>
          <w:spacing w:val="-2"/>
        </w:rPr>
        <w:t xml:space="preserve"> </w:t>
      </w:r>
      <w:r>
        <w:t>needs</w:t>
      </w:r>
      <w:r>
        <w:rPr>
          <w:spacing w:val="-3"/>
        </w:rPr>
        <w:t xml:space="preserve"> </w:t>
      </w:r>
      <w:r>
        <w:t>and</w:t>
      </w:r>
      <w:r>
        <w:rPr>
          <w:spacing w:val="-5"/>
        </w:rPr>
        <w:t xml:space="preserve"> </w:t>
      </w:r>
      <w:r>
        <w:t>has</w:t>
      </w:r>
      <w:r>
        <w:rPr>
          <w:spacing w:val="-3"/>
        </w:rPr>
        <w:t xml:space="preserve"> </w:t>
      </w:r>
      <w:r>
        <w:t>led</w:t>
      </w:r>
      <w:r>
        <w:rPr>
          <w:spacing w:val="-2"/>
        </w:rPr>
        <w:t xml:space="preserve"> </w:t>
      </w:r>
      <w:r>
        <w:t>to</w:t>
      </w:r>
      <w:r>
        <w:rPr>
          <w:spacing w:val="-5"/>
        </w:rPr>
        <w:t xml:space="preserve"> </w:t>
      </w:r>
      <w:r>
        <w:t>the</w:t>
      </w:r>
      <w:r>
        <w:rPr>
          <w:spacing w:val="-1"/>
        </w:rPr>
        <w:t xml:space="preserve"> </w:t>
      </w:r>
      <w:r>
        <w:t>commissioning</w:t>
      </w:r>
      <w:r>
        <w:rPr>
          <w:spacing w:val="-3"/>
        </w:rPr>
        <w:t xml:space="preserve"> </w:t>
      </w:r>
      <w:r>
        <w:t>of</w:t>
      </w:r>
      <w:r>
        <w:rPr>
          <w:spacing w:val="-2"/>
        </w:rPr>
        <w:t xml:space="preserve"> </w:t>
      </w:r>
      <w:r>
        <w:t>external</w:t>
      </w:r>
      <w:r>
        <w:rPr>
          <w:spacing w:val="-2"/>
        </w:rPr>
        <w:t xml:space="preserve"> </w:t>
      </w:r>
      <w:r>
        <w:t xml:space="preserve">school </w:t>
      </w:r>
      <w:r>
        <w:rPr>
          <w:spacing w:val="-2"/>
        </w:rPr>
        <w:t>places.</w:t>
      </w:r>
    </w:p>
    <w:p w14:paraId="60EC6CF3" w14:textId="77777777" w:rsidR="00267379" w:rsidRDefault="00383E5A">
      <w:pPr>
        <w:pStyle w:val="BodyText"/>
        <w:spacing w:line="312" w:lineRule="auto"/>
        <w:ind w:right="664"/>
      </w:pPr>
      <w:r>
        <w:t>As</w:t>
      </w:r>
      <w:r>
        <w:rPr>
          <w:spacing w:val="-3"/>
        </w:rPr>
        <w:t xml:space="preserve"> </w:t>
      </w:r>
      <w:r>
        <w:t>well</w:t>
      </w:r>
      <w:r>
        <w:rPr>
          <w:spacing w:val="-3"/>
        </w:rPr>
        <w:t xml:space="preserve"> </w:t>
      </w:r>
      <w:r>
        <w:t>as</w:t>
      </w:r>
      <w:r>
        <w:rPr>
          <w:spacing w:val="-3"/>
        </w:rPr>
        <w:t xml:space="preserve"> </w:t>
      </w:r>
      <w:r>
        <w:t>profiles</w:t>
      </w:r>
      <w:r>
        <w:rPr>
          <w:spacing w:val="-2"/>
        </w:rPr>
        <w:t xml:space="preserve"> </w:t>
      </w:r>
      <w:r>
        <w:t>of</w:t>
      </w:r>
      <w:r>
        <w:rPr>
          <w:spacing w:val="-4"/>
        </w:rPr>
        <w:t xml:space="preserve"> </w:t>
      </w:r>
      <w:r>
        <w:t>size</w:t>
      </w:r>
      <w:r>
        <w:rPr>
          <w:spacing w:val="-3"/>
        </w:rPr>
        <w:t xml:space="preserve"> </w:t>
      </w:r>
      <w:r>
        <w:t>and</w:t>
      </w:r>
      <w:r>
        <w:rPr>
          <w:spacing w:val="-3"/>
        </w:rPr>
        <w:t xml:space="preserve"> </w:t>
      </w:r>
      <w:r>
        <w:t>need</w:t>
      </w:r>
      <w:r>
        <w:rPr>
          <w:spacing w:val="-2"/>
        </w:rPr>
        <w:t xml:space="preserve"> </w:t>
      </w:r>
      <w:r>
        <w:t>changing</w:t>
      </w:r>
      <w:r>
        <w:rPr>
          <w:spacing w:val="-3"/>
        </w:rPr>
        <w:t xml:space="preserve"> </w:t>
      </w:r>
      <w:r>
        <w:t>for</w:t>
      </w:r>
      <w:r>
        <w:rPr>
          <w:spacing w:val="-2"/>
        </w:rPr>
        <w:t xml:space="preserve"> </w:t>
      </w:r>
      <w:r>
        <w:t>pupils</w:t>
      </w:r>
      <w:r>
        <w:rPr>
          <w:spacing w:val="-5"/>
        </w:rPr>
        <w:t xml:space="preserve"> </w:t>
      </w:r>
      <w:r>
        <w:t>with</w:t>
      </w:r>
      <w:r>
        <w:rPr>
          <w:spacing w:val="-2"/>
        </w:rPr>
        <w:t xml:space="preserve"> </w:t>
      </w:r>
      <w:r>
        <w:t>SEND,</w:t>
      </w:r>
      <w:r>
        <w:rPr>
          <w:spacing w:val="-3"/>
        </w:rPr>
        <w:t xml:space="preserve"> </w:t>
      </w:r>
      <w:r>
        <w:t>localities</w:t>
      </w:r>
      <w:r>
        <w:rPr>
          <w:spacing w:val="-2"/>
        </w:rPr>
        <w:t xml:space="preserve"> </w:t>
      </w:r>
      <w:r>
        <w:t>contributing</w:t>
      </w:r>
      <w:r>
        <w:rPr>
          <w:spacing w:val="-2"/>
        </w:rPr>
        <w:t xml:space="preserve"> </w:t>
      </w:r>
      <w:r>
        <w:t>the</w:t>
      </w:r>
      <w:r>
        <w:rPr>
          <w:spacing w:val="-2"/>
        </w:rPr>
        <w:t xml:space="preserve"> </w:t>
      </w:r>
      <w:r>
        <w:t>greatest proportion of pupils have changed.</w:t>
      </w:r>
    </w:p>
    <w:p w14:paraId="41B38D0D" w14:textId="77777777" w:rsidR="00267379" w:rsidRDefault="00383E5A">
      <w:pPr>
        <w:pStyle w:val="BodyText"/>
        <w:spacing w:before="160" w:line="312" w:lineRule="auto"/>
        <w:ind w:right="358"/>
      </w:pPr>
      <w:r>
        <w:t>For</w:t>
      </w:r>
      <w:r>
        <w:rPr>
          <w:spacing w:val="-2"/>
        </w:rPr>
        <w:t xml:space="preserve"> </w:t>
      </w:r>
      <w:r>
        <w:t>some</w:t>
      </w:r>
      <w:r>
        <w:rPr>
          <w:spacing w:val="-2"/>
        </w:rPr>
        <w:t xml:space="preserve"> </w:t>
      </w:r>
      <w:r>
        <w:t>children</w:t>
      </w:r>
      <w:r>
        <w:rPr>
          <w:spacing w:val="-2"/>
        </w:rPr>
        <w:t xml:space="preserve"> </w:t>
      </w:r>
      <w:r>
        <w:t>whose</w:t>
      </w:r>
      <w:r>
        <w:rPr>
          <w:spacing w:val="-3"/>
        </w:rPr>
        <w:t xml:space="preserve"> </w:t>
      </w:r>
      <w:r>
        <w:t>needs</w:t>
      </w:r>
      <w:r>
        <w:rPr>
          <w:spacing w:val="-3"/>
        </w:rPr>
        <w:t xml:space="preserve"> </w:t>
      </w:r>
      <w:r>
        <w:t>are</w:t>
      </w:r>
      <w:r>
        <w:rPr>
          <w:spacing w:val="-2"/>
        </w:rPr>
        <w:t xml:space="preserve"> </w:t>
      </w:r>
      <w:r>
        <w:t>significant</w:t>
      </w:r>
      <w:r>
        <w:rPr>
          <w:spacing w:val="-2"/>
        </w:rPr>
        <w:t xml:space="preserve"> </w:t>
      </w:r>
      <w:r>
        <w:t>or</w:t>
      </w:r>
      <w:r>
        <w:rPr>
          <w:spacing w:val="-2"/>
        </w:rPr>
        <w:t xml:space="preserve"> </w:t>
      </w:r>
      <w:r>
        <w:t>complex,</w:t>
      </w:r>
      <w:r>
        <w:rPr>
          <w:spacing w:val="-4"/>
        </w:rPr>
        <w:t xml:space="preserve"> </w:t>
      </w:r>
      <w:r>
        <w:t>it</w:t>
      </w:r>
      <w:r>
        <w:rPr>
          <w:spacing w:val="-3"/>
        </w:rPr>
        <w:t xml:space="preserve"> </w:t>
      </w:r>
      <w:r>
        <w:t>requires</w:t>
      </w:r>
      <w:r>
        <w:rPr>
          <w:spacing w:val="-2"/>
        </w:rPr>
        <w:t xml:space="preserve"> </w:t>
      </w:r>
      <w:r>
        <w:t>a</w:t>
      </w:r>
      <w:r>
        <w:rPr>
          <w:spacing w:val="-3"/>
        </w:rPr>
        <w:t xml:space="preserve"> </w:t>
      </w:r>
      <w:proofErr w:type="spellStart"/>
      <w:r>
        <w:t>specialised</w:t>
      </w:r>
      <w:proofErr w:type="spellEnd"/>
      <w:r>
        <w:rPr>
          <w:spacing w:val="-2"/>
        </w:rPr>
        <w:t xml:space="preserve"> </w:t>
      </w:r>
      <w:r>
        <w:t>form</w:t>
      </w:r>
      <w:r>
        <w:rPr>
          <w:spacing w:val="-2"/>
        </w:rPr>
        <w:t xml:space="preserve"> </w:t>
      </w:r>
      <w:r>
        <w:t>of</w:t>
      </w:r>
      <w:r>
        <w:rPr>
          <w:spacing w:val="-3"/>
        </w:rPr>
        <w:t xml:space="preserve"> </w:t>
      </w:r>
      <w:r>
        <w:t>provision</w:t>
      </w:r>
      <w:r>
        <w:rPr>
          <w:spacing w:val="-2"/>
        </w:rPr>
        <w:t xml:space="preserve"> </w:t>
      </w:r>
      <w:r>
        <w:t xml:space="preserve">that cannot always be provided in mainstream schools. The number of special school and resourced places has grown in recent years in both the primary and secondary </w:t>
      </w:r>
      <w:proofErr w:type="gramStart"/>
      <w:r>
        <w:t>sector</w:t>
      </w:r>
      <w:proofErr w:type="gramEnd"/>
      <w:r>
        <w:t xml:space="preserve"> to keep up with demand.</w:t>
      </w:r>
    </w:p>
    <w:p w14:paraId="3CDC9EC9" w14:textId="77777777" w:rsidR="00267379" w:rsidRDefault="00383E5A">
      <w:pPr>
        <w:pStyle w:val="BodyText"/>
        <w:spacing w:before="160" w:line="312" w:lineRule="auto"/>
      </w:pPr>
      <w:r>
        <w:t xml:space="preserve">The current 5-year forecast on the need for </w:t>
      </w:r>
      <w:proofErr w:type="spellStart"/>
      <w:r>
        <w:t>specialised</w:t>
      </w:r>
      <w:proofErr w:type="spellEnd"/>
      <w:r>
        <w:t xml:space="preserve"> school places indicates that there are insufficient special school places to meet anticipated need, a shortfall of 130 places in </w:t>
      </w:r>
      <w:proofErr w:type="gramStart"/>
      <w:r>
        <w:t>primary</w:t>
      </w:r>
      <w:proofErr w:type="gramEnd"/>
      <w:r>
        <w:t xml:space="preserve"> and 120 places in </w:t>
      </w:r>
      <w:proofErr w:type="gramStart"/>
      <w:r>
        <w:t>secondary</w:t>
      </w:r>
      <w:proofErr w:type="gramEnd"/>
      <w:r>
        <w:t>.</w:t>
      </w:r>
      <w:r>
        <w:rPr>
          <w:spacing w:val="-4"/>
        </w:rPr>
        <w:t xml:space="preserve"> </w:t>
      </w:r>
      <w:r>
        <w:t>The</w:t>
      </w:r>
      <w:r>
        <w:rPr>
          <w:spacing w:val="-2"/>
        </w:rPr>
        <w:t xml:space="preserve"> </w:t>
      </w:r>
      <w:r>
        <w:t>current</w:t>
      </w:r>
      <w:r>
        <w:rPr>
          <w:spacing w:val="-2"/>
        </w:rPr>
        <w:t xml:space="preserve"> </w:t>
      </w:r>
      <w:r>
        <w:t>profile</w:t>
      </w:r>
      <w:r>
        <w:rPr>
          <w:spacing w:val="-2"/>
        </w:rPr>
        <w:t xml:space="preserve"> </w:t>
      </w:r>
      <w:r>
        <w:t>and</w:t>
      </w:r>
      <w:r>
        <w:rPr>
          <w:spacing w:val="-3"/>
        </w:rPr>
        <w:t xml:space="preserve"> </w:t>
      </w:r>
      <w:r>
        <w:t>location</w:t>
      </w:r>
      <w:r>
        <w:rPr>
          <w:spacing w:val="-4"/>
        </w:rPr>
        <w:t xml:space="preserve"> </w:t>
      </w:r>
      <w:r>
        <w:t>of</w:t>
      </w:r>
      <w:r>
        <w:rPr>
          <w:spacing w:val="-2"/>
        </w:rPr>
        <w:t xml:space="preserve"> </w:t>
      </w:r>
      <w:r>
        <w:t>special,</w:t>
      </w:r>
      <w:r>
        <w:rPr>
          <w:spacing w:val="-4"/>
        </w:rPr>
        <w:t xml:space="preserve"> </w:t>
      </w:r>
      <w:r>
        <w:t>resourced,</w:t>
      </w:r>
      <w:r>
        <w:rPr>
          <w:spacing w:val="-3"/>
        </w:rPr>
        <w:t xml:space="preserve"> </w:t>
      </w:r>
      <w:r>
        <w:t>and</w:t>
      </w:r>
      <w:r>
        <w:rPr>
          <w:spacing w:val="-3"/>
        </w:rPr>
        <w:t xml:space="preserve"> </w:t>
      </w:r>
      <w:proofErr w:type="spellStart"/>
      <w:r>
        <w:t>specialised</w:t>
      </w:r>
      <w:proofErr w:type="spellEnd"/>
      <w:r>
        <w:rPr>
          <w:spacing w:val="-1"/>
        </w:rPr>
        <w:t xml:space="preserve"> </w:t>
      </w:r>
      <w:r>
        <w:t>places</w:t>
      </w:r>
      <w:r>
        <w:rPr>
          <w:spacing w:val="-3"/>
        </w:rPr>
        <w:t xml:space="preserve"> </w:t>
      </w:r>
      <w:r>
        <w:t>is</w:t>
      </w:r>
      <w:r>
        <w:rPr>
          <w:spacing w:val="-3"/>
        </w:rPr>
        <w:t xml:space="preserve"> </w:t>
      </w:r>
      <w:r>
        <w:t>not</w:t>
      </w:r>
      <w:r>
        <w:rPr>
          <w:spacing w:val="-1"/>
        </w:rPr>
        <w:t xml:space="preserve"> </w:t>
      </w:r>
      <w:r>
        <w:t>sufficiently robust and diverse leading to a greater reliance on expensive special school places.</w:t>
      </w:r>
    </w:p>
    <w:p w14:paraId="11FEFBB1" w14:textId="77777777" w:rsidR="00267379" w:rsidRDefault="00383E5A">
      <w:pPr>
        <w:pStyle w:val="BodyText"/>
        <w:spacing w:before="162" w:line="312" w:lineRule="auto"/>
        <w:ind w:right="386"/>
      </w:pPr>
      <w:r>
        <w:t xml:space="preserve">A greater emphasis on local provision meeting local </w:t>
      </w:r>
      <w:proofErr w:type="gramStart"/>
      <w:r>
        <w:t>need</w:t>
      </w:r>
      <w:proofErr w:type="gramEnd"/>
      <w:r>
        <w:t xml:space="preserve"> is needed, connecting and rooting a pupil within</w:t>
      </w:r>
      <w:r>
        <w:rPr>
          <w:spacing w:val="-5"/>
        </w:rPr>
        <w:t xml:space="preserve"> </w:t>
      </w:r>
      <w:r>
        <w:t>their</w:t>
      </w:r>
      <w:r>
        <w:rPr>
          <w:spacing w:val="-1"/>
        </w:rPr>
        <w:t xml:space="preserve"> </w:t>
      </w:r>
      <w:r>
        <w:t>community.</w:t>
      </w:r>
      <w:r>
        <w:rPr>
          <w:spacing w:val="-3"/>
        </w:rPr>
        <w:t xml:space="preserve"> </w:t>
      </w:r>
      <w:r>
        <w:t>This</w:t>
      </w:r>
      <w:r>
        <w:rPr>
          <w:spacing w:val="-3"/>
        </w:rPr>
        <w:t xml:space="preserve"> </w:t>
      </w:r>
      <w:r>
        <w:t>can</w:t>
      </w:r>
      <w:r>
        <w:rPr>
          <w:spacing w:val="-2"/>
        </w:rPr>
        <w:t xml:space="preserve"> </w:t>
      </w:r>
      <w:r>
        <w:t>be</w:t>
      </w:r>
      <w:r>
        <w:rPr>
          <w:spacing w:val="-2"/>
        </w:rPr>
        <w:t xml:space="preserve"> </w:t>
      </w:r>
      <w:r>
        <w:t>achieved</w:t>
      </w:r>
      <w:r>
        <w:rPr>
          <w:spacing w:val="-5"/>
        </w:rPr>
        <w:t xml:space="preserve"> </w:t>
      </w:r>
      <w:r>
        <w:t>through</w:t>
      </w:r>
      <w:r>
        <w:rPr>
          <w:spacing w:val="-2"/>
        </w:rPr>
        <w:t xml:space="preserve"> </w:t>
      </w:r>
      <w:r>
        <w:t>mainstream</w:t>
      </w:r>
      <w:r>
        <w:rPr>
          <w:spacing w:val="-3"/>
        </w:rPr>
        <w:t xml:space="preserve"> </w:t>
      </w:r>
      <w:r>
        <w:t>inclusion</w:t>
      </w:r>
      <w:r>
        <w:rPr>
          <w:spacing w:val="-3"/>
        </w:rPr>
        <w:t xml:space="preserve"> </w:t>
      </w:r>
      <w:r>
        <w:t>and</w:t>
      </w:r>
      <w:r>
        <w:rPr>
          <w:spacing w:val="-4"/>
        </w:rPr>
        <w:t xml:space="preserve"> </w:t>
      </w:r>
      <w:r>
        <w:t>the</w:t>
      </w:r>
      <w:r>
        <w:rPr>
          <w:spacing w:val="-4"/>
        </w:rPr>
        <w:t xml:space="preserve"> </w:t>
      </w:r>
      <w:r>
        <w:t>commissioning</w:t>
      </w:r>
      <w:r>
        <w:rPr>
          <w:spacing w:val="-3"/>
        </w:rPr>
        <w:t xml:space="preserve"> </w:t>
      </w:r>
      <w:r>
        <w:t>of further resource bases.</w:t>
      </w:r>
    </w:p>
    <w:p w14:paraId="4CB600F5" w14:textId="77777777" w:rsidR="00267379" w:rsidRDefault="00383E5A">
      <w:pPr>
        <w:pStyle w:val="BodyText"/>
        <w:spacing w:line="312" w:lineRule="auto"/>
        <w:ind w:right="386"/>
      </w:pPr>
      <w:r>
        <w:t>Inclusive education is education that includes everyone, irrespective of SEND, gender or faith, learning together in our schools, and colleges. The work on the inclusion strategy acknowledges that as well as having</w:t>
      </w:r>
      <w:r>
        <w:rPr>
          <w:spacing w:val="-4"/>
        </w:rPr>
        <w:t xml:space="preserve"> </w:t>
      </w:r>
      <w:r>
        <w:t>inclusion</w:t>
      </w:r>
      <w:r>
        <w:rPr>
          <w:spacing w:val="-2"/>
        </w:rPr>
        <w:t xml:space="preserve"> </w:t>
      </w:r>
      <w:r>
        <w:t>in</w:t>
      </w:r>
      <w:r>
        <w:rPr>
          <w:spacing w:val="-2"/>
        </w:rPr>
        <w:t xml:space="preserve"> </w:t>
      </w:r>
      <w:r>
        <w:t>education,</w:t>
      </w:r>
      <w:r>
        <w:rPr>
          <w:spacing w:val="-2"/>
        </w:rPr>
        <w:t xml:space="preserve"> </w:t>
      </w:r>
      <w:r>
        <w:t>we</w:t>
      </w:r>
      <w:r>
        <w:rPr>
          <w:spacing w:val="-4"/>
        </w:rPr>
        <w:t xml:space="preserve"> </w:t>
      </w:r>
      <w:r>
        <w:t>must</w:t>
      </w:r>
      <w:r>
        <w:rPr>
          <w:spacing w:val="-1"/>
        </w:rPr>
        <w:t xml:space="preserve"> </w:t>
      </w:r>
      <w:r>
        <w:t>also</w:t>
      </w:r>
      <w:r>
        <w:rPr>
          <w:spacing w:val="-3"/>
        </w:rPr>
        <w:t xml:space="preserve"> </w:t>
      </w:r>
      <w:r>
        <w:t>create</w:t>
      </w:r>
      <w:r>
        <w:rPr>
          <w:spacing w:val="-4"/>
        </w:rPr>
        <w:t xml:space="preserve"> </w:t>
      </w:r>
      <w:r>
        <w:t>education</w:t>
      </w:r>
      <w:r>
        <w:rPr>
          <w:spacing w:val="-4"/>
        </w:rPr>
        <w:t xml:space="preserve"> </w:t>
      </w:r>
      <w:r>
        <w:t>and</w:t>
      </w:r>
      <w:r>
        <w:rPr>
          <w:spacing w:val="-3"/>
        </w:rPr>
        <w:t xml:space="preserve"> </w:t>
      </w:r>
      <w:r>
        <w:t>community</w:t>
      </w:r>
      <w:r>
        <w:rPr>
          <w:spacing w:val="-1"/>
        </w:rPr>
        <w:t xml:space="preserve"> </w:t>
      </w:r>
      <w:r>
        <w:t>infrastructure</w:t>
      </w:r>
      <w:r>
        <w:rPr>
          <w:spacing w:val="-7"/>
        </w:rPr>
        <w:t xml:space="preserve"> </w:t>
      </w:r>
      <w:r>
        <w:t>to</w:t>
      </w:r>
      <w:r>
        <w:rPr>
          <w:spacing w:val="-3"/>
        </w:rPr>
        <w:t xml:space="preserve"> </w:t>
      </w:r>
      <w:r>
        <w:t>allow</w:t>
      </w:r>
      <w:r>
        <w:rPr>
          <w:spacing w:val="-4"/>
        </w:rPr>
        <w:t xml:space="preserve"> </w:t>
      </w:r>
      <w:r>
        <w:t>the</w:t>
      </w:r>
    </w:p>
    <w:p w14:paraId="0E27B00A" w14:textId="77777777" w:rsidR="00267379" w:rsidRDefault="00267379">
      <w:pPr>
        <w:pStyle w:val="BodyText"/>
        <w:spacing w:line="312" w:lineRule="auto"/>
        <w:sectPr w:rsidR="00267379">
          <w:pgSz w:w="11900" w:h="16850"/>
          <w:pgMar w:top="1400" w:right="1133" w:bottom="920" w:left="1417" w:header="0" w:footer="731" w:gutter="0"/>
          <w:cols w:space="720"/>
        </w:sectPr>
      </w:pPr>
    </w:p>
    <w:p w14:paraId="600344E2" w14:textId="77777777" w:rsidR="00267379" w:rsidRDefault="00383E5A">
      <w:pPr>
        <w:pStyle w:val="BodyText"/>
        <w:spacing w:before="41" w:line="312" w:lineRule="auto"/>
      </w:pPr>
      <w:r>
        <w:lastRenderedPageBreak/>
        <w:t>community a</w:t>
      </w:r>
      <w:r>
        <w:rPr>
          <w:spacing w:val="-4"/>
        </w:rPr>
        <w:t xml:space="preserve"> </w:t>
      </w:r>
      <w:r>
        <w:t>pupil</w:t>
      </w:r>
      <w:r>
        <w:rPr>
          <w:spacing w:val="-2"/>
        </w:rPr>
        <w:t xml:space="preserve"> </w:t>
      </w:r>
      <w:r>
        <w:t>lives</w:t>
      </w:r>
      <w:r>
        <w:rPr>
          <w:spacing w:val="-1"/>
        </w:rPr>
        <w:t xml:space="preserve"> </w:t>
      </w:r>
      <w:r>
        <w:t>in</w:t>
      </w:r>
      <w:r>
        <w:rPr>
          <w:spacing w:val="-1"/>
        </w:rPr>
        <w:t xml:space="preserve"> </w:t>
      </w:r>
      <w:r>
        <w:t>to</w:t>
      </w:r>
      <w:r>
        <w:rPr>
          <w:spacing w:val="-4"/>
        </w:rPr>
        <w:t xml:space="preserve"> </w:t>
      </w:r>
      <w:r>
        <w:t>be</w:t>
      </w:r>
      <w:r>
        <w:rPr>
          <w:spacing w:val="-1"/>
        </w:rPr>
        <w:t xml:space="preserve"> </w:t>
      </w:r>
      <w:r>
        <w:t>inclusive.</w:t>
      </w:r>
      <w:r>
        <w:rPr>
          <w:spacing w:val="-3"/>
        </w:rPr>
        <w:t xml:space="preserve"> </w:t>
      </w:r>
      <w:r>
        <w:t>There</w:t>
      </w:r>
      <w:r>
        <w:rPr>
          <w:spacing w:val="-3"/>
        </w:rPr>
        <w:t xml:space="preserve"> </w:t>
      </w:r>
      <w:r>
        <w:t>is</w:t>
      </w:r>
      <w:r>
        <w:rPr>
          <w:spacing w:val="-2"/>
        </w:rPr>
        <w:t xml:space="preserve"> </w:t>
      </w:r>
      <w:r>
        <w:t>a</w:t>
      </w:r>
      <w:r>
        <w:rPr>
          <w:spacing w:val="-1"/>
        </w:rPr>
        <w:t xml:space="preserve"> </w:t>
      </w:r>
      <w:r>
        <w:t>need</w:t>
      </w:r>
      <w:r>
        <w:rPr>
          <w:spacing w:val="-3"/>
        </w:rPr>
        <w:t xml:space="preserve"> </w:t>
      </w:r>
      <w:r>
        <w:t>to</w:t>
      </w:r>
      <w:r>
        <w:rPr>
          <w:spacing w:val="-2"/>
        </w:rPr>
        <w:t xml:space="preserve"> </w:t>
      </w:r>
      <w:r>
        <w:t>align</w:t>
      </w:r>
      <w:r>
        <w:rPr>
          <w:spacing w:val="-2"/>
        </w:rPr>
        <w:t xml:space="preserve"> </w:t>
      </w:r>
      <w:r>
        <w:t>sufficiency</w:t>
      </w:r>
      <w:r>
        <w:rPr>
          <w:spacing w:val="-1"/>
        </w:rPr>
        <w:t xml:space="preserve"> </w:t>
      </w:r>
      <w:r>
        <w:t>into</w:t>
      </w:r>
      <w:r>
        <w:rPr>
          <w:spacing w:val="-4"/>
        </w:rPr>
        <w:t xml:space="preserve"> </w:t>
      </w:r>
      <w:r>
        <w:t>the</w:t>
      </w:r>
      <w:r>
        <w:rPr>
          <w:spacing w:val="-3"/>
        </w:rPr>
        <w:t xml:space="preserve"> </w:t>
      </w:r>
      <w:r>
        <w:t>wider</w:t>
      </w:r>
      <w:r>
        <w:rPr>
          <w:spacing w:val="-2"/>
        </w:rPr>
        <w:t xml:space="preserve"> </w:t>
      </w:r>
      <w:r>
        <w:t>corporate inclusion agenda.</w:t>
      </w:r>
    </w:p>
    <w:p w14:paraId="0877C2BE" w14:textId="77777777" w:rsidR="00267379" w:rsidRDefault="00383E5A">
      <w:pPr>
        <w:pStyle w:val="BodyText"/>
        <w:spacing w:line="312" w:lineRule="auto"/>
        <w:ind w:right="211"/>
      </w:pPr>
      <w:r>
        <w:t>To achieve true inclusion and assure resilience in Stockport, the offer of SEN support, resourced, alternative</w:t>
      </w:r>
      <w:r>
        <w:rPr>
          <w:spacing w:val="-3"/>
        </w:rPr>
        <w:t xml:space="preserve"> </w:t>
      </w:r>
      <w:r>
        <w:t>and</w:t>
      </w:r>
      <w:r>
        <w:rPr>
          <w:spacing w:val="-3"/>
        </w:rPr>
        <w:t xml:space="preserve"> </w:t>
      </w:r>
      <w:proofErr w:type="spellStart"/>
      <w:r>
        <w:t>specialised</w:t>
      </w:r>
      <w:proofErr w:type="spellEnd"/>
      <w:r>
        <w:rPr>
          <w:spacing w:val="-2"/>
        </w:rPr>
        <w:t xml:space="preserve"> </w:t>
      </w:r>
      <w:r>
        <w:t>places</w:t>
      </w:r>
      <w:r>
        <w:rPr>
          <w:spacing w:val="-3"/>
        </w:rPr>
        <w:t xml:space="preserve"> </w:t>
      </w:r>
      <w:proofErr w:type="gramStart"/>
      <w:r>
        <w:t>needs</w:t>
      </w:r>
      <w:proofErr w:type="gramEnd"/>
      <w:r>
        <w:rPr>
          <w:spacing w:val="-5"/>
        </w:rPr>
        <w:t xml:space="preserve"> </w:t>
      </w:r>
      <w:r>
        <w:t>to</w:t>
      </w:r>
      <w:r>
        <w:rPr>
          <w:spacing w:val="-3"/>
        </w:rPr>
        <w:t xml:space="preserve"> </w:t>
      </w:r>
      <w:r>
        <w:t>grow</w:t>
      </w:r>
      <w:r>
        <w:rPr>
          <w:spacing w:val="-1"/>
        </w:rPr>
        <w:t xml:space="preserve"> </w:t>
      </w:r>
      <w:r>
        <w:t>and</w:t>
      </w:r>
      <w:r>
        <w:rPr>
          <w:spacing w:val="-2"/>
        </w:rPr>
        <w:t xml:space="preserve"> </w:t>
      </w:r>
      <w:r>
        <w:t>develop,</w:t>
      </w:r>
      <w:r>
        <w:rPr>
          <w:spacing w:val="-2"/>
        </w:rPr>
        <w:t xml:space="preserve"> </w:t>
      </w:r>
      <w:r>
        <w:t>reflecting</w:t>
      </w:r>
      <w:r>
        <w:rPr>
          <w:spacing w:val="-4"/>
        </w:rPr>
        <w:t xml:space="preserve"> </w:t>
      </w:r>
      <w:r>
        <w:t>the</w:t>
      </w:r>
      <w:r>
        <w:rPr>
          <w:spacing w:val="-2"/>
        </w:rPr>
        <w:t xml:space="preserve"> </w:t>
      </w:r>
      <w:r>
        <w:t>changing</w:t>
      </w:r>
      <w:r>
        <w:rPr>
          <w:spacing w:val="-4"/>
        </w:rPr>
        <w:t xml:space="preserve"> </w:t>
      </w:r>
      <w:r>
        <w:t>dynamic</w:t>
      </w:r>
      <w:r>
        <w:rPr>
          <w:spacing w:val="-3"/>
        </w:rPr>
        <w:t xml:space="preserve"> </w:t>
      </w:r>
      <w:r>
        <w:t>across</w:t>
      </w:r>
      <w:r>
        <w:rPr>
          <w:spacing w:val="-3"/>
        </w:rPr>
        <w:t xml:space="preserve"> </w:t>
      </w:r>
      <w:r>
        <w:t>the Borough but also protecting the use of Special School places for the most complex pupils.</w:t>
      </w:r>
    </w:p>
    <w:p w14:paraId="64372F40" w14:textId="77777777" w:rsidR="00267379" w:rsidRDefault="00383E5A">
      <w:pPr>
        <w:pStyle w:val="BodyText"/>
        <w:spacing w:before="162" w:line="309" w:lineRule="auto"/>
      </w:pPr>
      <w:r>
        <w:t>As</w:t>
      </w:r>
      <w:r>
        <w:rPr>
          <w:spacing w:val="-2"/>
        </w:rPr>
        <w:t xml:space="preserve"> </w:t>
      </w:r>
      <w:r>
        <w:t>a</w:t>
      </w:r>
      <w:r>
        <w:rPr>
          <w:spacing w:val="-1"/>
        </w:rPr>
        <w:t xml:space="preserve"> </w:t>
      </w:r>
      <w:r>
        <w:t>minimum,</w:t>
      </w:r>
      <w:r>
        <w:rPr>
          <w:spacing w:val="-1"/>
        </w:rPr>
        <w:t xml:space="preserve"> </w:t>
      </w:r>
      <w:r>
        <w:t>Stockport</w:t>
      </w:r>
      <w:r>
        <w:rPr>
          <w:spacing w:val="-1"/>
        </w:rPr>
        <w:t xml:space="preserve"> </w:t>
      </w:r>
      <w:r>
        <w:t>requires</w:t>
      </w:r>
      <w:r>
        <w:rPr>
          <w:spacing w:val="-1"/>
        </w:rPr>
        <w:t xml:space="preserve"> </w:t>
      </w:r>
      <w:r>
        <w:t>a</w:t>
      </w:r>
      <w:r>
        <w:rPr>
          <w:spacing w:val="-4"/>
        </w:rPr>
        <w:t xml:space="preserve"> </w:t>
      </w:r>
      <w:r>
        <w:t>further</w:t>
      </w:r>
      <w:r>
        <w:rPr>
          <w:spacing w:val="-3"/>
        </w:rPr>
        <w:t xml:space="preserve"> </w:t>
      </w:r>
      <w:r>
        <w:t>8 resourced</w:t>
      </w:r>
      <w:r>
        <w:rPr>
          <w:spacing w:val="-5"/>
        </w:rPr>
        <w:t xml:space="preserve"> </w:t>
      </w:r>
      <w:r>
        <w:t>bases</w:t>
      </w:r>
      <w:r>
        <w:rPr>
          <w:spacing w:val="-1"/>
        </w:rPr>
        <w:t xml:space="preserve"> </w:t>
      </w:r>
      <w:r>
        <w:t>in</w:t>
      </w:r>
      <w:r>
        <w:rPr>
          <w:spacing w:val="-1"/>
        </w:rPr>
        <w:t xml:space="preserve"> </w:t>
      </w:r>
      <w:r>
        <w:t>the primary</w:t>
      </w:r>
      <w:r>
        <w:rPr>
          <w:spacing w:val="-3"/>
        </w:rPr>
        <w:t xml:space="preserve"> </w:t>
      </w:r>
      <w:r>
        <w:t>phase,</w:t>
      </w:r>
      <w:r>
        <w:rPr>
          <w:spacing w:val="-5"/>
        </w:rPr>
        <w:t xml:space="preserve"> </w:t>
      </w:r>
      <w:r>
        <w:t>attached</w:t>
      </w:r>
      <w:r>
        <w:rPr>
          <w:spacing w:val="-4"/>
        </w:rPr>
        <w:t xml:space="preserve"> </w:t>
      </w:r>
      <w:r>
        <w:t>to</w:t>
      </w:r>
      <w:r>
        <w:rPr>
          <w:spacing w:val="-2"/>
        </w:rPr>
        <w:t xml:space="preserve"> </w:t>
      </w:r>
      <w:r>
        <w:t xml:space="preserve">existing schools, and a further 3 resource bases in the secondary </w:t>
      </w:r>
      <w:proofErr w:type="gramStart"/>
      <w:r>
        <w:t>phase;</w:t>
      </w:r>
      <w:proofErr w:type="gramEnd"/>
      <w:r>
        <w:t xml:space="preserve"> 128 primary and 96 secondary places.</w:t>
      </w:r>
    </w:p>
    <w:p w14:paraId="60061E4C" w14:textId="77777777" w:rsidR="00267379" w:rsidRDefault="00267379">
      <w:pPr>
        <w:pStyle w:val="BodyText"/>
        <w:spacing w:before="0"/>
        <w:ind w:left="0"/>
      </w:pPr>
    </w:p>
    <w:p w14:paraId="44EAFD9C" w14:textId="77777777" w:rsidR="00267379" w:rsidRDefault="00267379">
      <w:pPr>
        <w:pStyle w:val="BodyText"/>
        <w:spacing w:before="178"/>
        <w:ind w:left="0"/>
      </w:pPr>
    </w:p>
    <w:p w14:paraId="23350E86" w14:textId="77777777" w:rsidR="00267379" w:rsidRDefault="00383E5A">
      <w:pPr>
        <w:pStyle w:val="Heading1"/>
      </w:pPr>
      <w:bookmarkStart w:id="2" w:name="_TOC_250008"/>
      <w:r>
        <w:rPr>
          <w:color w:val="2E5395"/>
        </w:rPr>
        <w:t>About</w:t>
      </w:r>
      <w:r>
        <w:rPr>
          <w:color w:val="2E5395"/>
          <w:spacing w:val="-8"/>
        </w:rPr>
        <w:t xml:space="preserve"> </w:t>
      </w:r>
      <w:r>
        <w:rPr>
          <w:color w:val="2E5395"/>
        </w:rPr>
        <w:t>this</w:t>
      </w:r>
      <w:r>
        <w:rPr>
          <w:color w:val="2E5395"/>
          <w:spacing w:val="-6"/>
        </w:rPr>
        <w:t xml:space="preserve"> </w:t>
      </w:r>
      <w:bookmarkEnd w:id="2"/>
      <w:r>
        <w:rPr>
          <w:color w:val="2E5395"/>
          <w:spacing w:val="-2"/>
        </w:rPr>
        <w:t>Consultation</w:t>
      </w:r>
    </w:p>
    <w:p w14:paraId="4B94D5A5" w14:textId="77777777" w:rsidR="00267379" w:rsidRDefault="00267379">
      <w:pPr>
        <w:pStyle w:val="BodyText"/>
        <w:spacing w:before="92"/>
        <w:ind w:left="0"/>
        <w:rPr>
          <w:rFonts w:ascii="Calibri Light"/>
          <w:sz w:val="32"/>
        </w:rPr>
      </w:pPr>
    </w:p>
    <w:p w14:paraId="3E6A0B89" w14:textId="77777777" w:rsidR="00267379" w:rsidRDefault="00383E5A">
      <w:pPr>
        <w:pStyle w:val="Heading5"/>
        <w:spacing w:line="259" w:lineRule="auto"/>
      </w:pPr>
      <w:r>
        <w:t>This</w:t>
      </w:r>
      <w:r>
        <w:rPr>
          <w:spacing w:val="-2"/>
        </w:rPr>
        <w:t xml:space="preserve"> </w:t>
      </w:r>
      <w:r>
        <w:t>consultation</w:t>
      </w:r>
      <w:r>
        <w:rPr>
          <w:spacing w:val="-2"/>
        </w:rPr>
        <w:t xml:space="preserve"> </w:t>
      </w:r>
      <w:r>
        <w:t>outlines</w:t>
      </w:r>
      <w:r>
        <w:rPr>
          <w:spacing w:val="-1"/>
        </w:rPr>
        <w:t xml:space="preserve"> </w:t>
      </w:r>
      <w:r>
        <w:t>the</w:t>
      </w:r>
      <w:r>
        <w:rPr>
          <w:spacing w:val="-1"/>
        </w:rPr>
        <w:t xml:space="preserve"> </w:t>
      </w:r>
      <w:r>
        <w:t>proposal</w:t>
      </w:r>
      <w:r>
        <w:rPr>
          <w:spacing w:val="-2"/>
        </w:rPr>
        <w:t xml:space="preserve"> </w:t>
      </w:r>
      <w:r>
        <w:t>to</w:t>
      </w:r>
      <w:r>
        <w:rPr>
          <w:spacing w:val="-1"/>
        </w:rPr>
        <w:t xml:space="preserve"> </w:t>
      </w:r>
      <w:r>
        <w:t>create</w:t>
      </w:r>
      <w:r>
        <w:rPr>
          <w:spacing w:val="-1"/>
        </w:rPr>
        <w:t xml:space="preserve"> </w:t>
      </w:r>
      <w:r>
        <w:t>a</w:t>
      </w:r>
      <w:r>
        <w:rPr>
          <w:spacing w:val="-2"/>
        </w:rPr>
        <w:t xml:space="preserve"> </w:t>
      </w:r>
      <w:r>
        <w:t>new</w:t>
      </w:r>
      <w:r>
        <w:rPr>
          <w:spacing w:val="-1"/>
        </w:rPr>
        <w:t xml:space="preserve"> </w:t>
      </w:r>
      <w:r>
        <w:t>SEND</w:t>
      </w:r>
      <w:r>
        <w:rPr>
          <w:spacing w:val="-4"/>
        </w:rPr>
        <w:t xml:space="preserve"> </w:t>
      </w:r>
      <w:r>
        <w:t>provision</w:t>
      </w:r>
      <w:r>
        <w:rPr>
          <w:spacing w:val="-5"/>
        </w:rPr>
        <w:t xml:space="preserve"> </w:t>
      </w:r>
      <w:r>
        <w:t>in</w:t>
      </w:r>
      <w:r>
        <w:rPr>
          <w:spacing w:val="-2"/>
        </w:rPr>
        <w:t xml:space="preserve"> </w:t>
      </w:r>
      <w:r>
        <w:t>the</w:t>
      </w:r>
      <w:r>
        <w:rPr>
          <w:spacing w:val="-2"/>
        </w:rPr>
        <w:t xml:space="preserve"> </w:t>
      </w:r>
      <w:r>
        <w:t>form</w:t>
      </w:r>
      <w:r>
        <w:rPr>
          <w:spacing w:val="-3"/>
        </w:rPr>
        <w:t xml:space="preserve"> </w:t>
      </w:r>
      <w:r>
        <w:t>of</w:t>
      </w:r>
      <w:r>
        <w:rPr>
          <w:spacing w:val="-2"/>
        </w:rPr>
        <w:t xml:space="preserve"> </w:t>
      </w:r>
      <w:r>
        <w:t>a</w:t>
      </w:r>
      <w:r>
        <w:rPr>
          <w:spacing w:val="-4"/>
        </w:rPr>
        <w:t xml:space="preserve"> </w:t>
      </w:r>
      <w:r>
        <w:t>specifically resourced provision (SRP) at Dial Park Primary School.</w:t>
      </w:r>
    </w:p>
    <w:p w14:paraId="59821B8E" w14:textId="77777777" w:rsidR="00267379" w:rsidRDefault="00383E5A">
      <w:pPr>
        <w:pStyle w:val="Heading5"/>
        <w:spacing w:before="159" w:line="312" w:lineRule="auto"/>
      </w:pPr>
      <w:r>
        <w:t>A</w:t>
      </w:r>
      <w:r>
        <w:rPr>
          <w:spacing w:val="-3"/>
        </w:rPr>
        <w:t xml:space="preserve"> </w:t>
      </w:r>
      <w:r>
        <w:t>resource</w:t>
      </w:r>
      <w:r>
        <w:rPr>
          <w:spacing w:val="-2"/>
        </w:rPr>
        <w:t xml:space="preserve"> </w:t>
      </w:r>
      <w:r>
        <w:t>provision</w:t>
      </w:r>
      <w:r>
        <w:rPr>
          <w:spacing w:val="-3"/>
        </w:rPr>
        <w:t xml:space="preserve"> </w:t>
      </w:r>
      <w:r>
        <w:t>sits</w:t>
      </w:r>
      <w:r>
        <w:rPr>
          <w:spacing w:val="-3"/>
        </w:rPr>
        <w:t xml:space="preserve"> </w:t>
      </w:r>
      <w:r>
        <w:t>within</w:t>
      </w:r>
      <w:r>
        <w:rPr>
          <w:spacing w:val="-4"/>
        </w:rPr>
        <w:t xml:space="preserve"> </w:t>
      </w:r>
      <w:r>
        <w:t>a</w:t>
      </w:r>
      <w:r>
        <w:rPr>
          <w:spacing w:val="-3"/>
        </w:rPr>
        <w:t xml:space="preserve"> </w:t>
      </w:r>
      <w:r>
        <w:t>mainstream</w:t>
      </w:r>
      <w:r>
        <w:rPr>
          <w:spacing w:val="-1"/>
        </w:rPr>
        <w:t xml:space="preserve"> </w:t>
      </w:r>
      <w:r>
        <w:t>school</w:t>
      </w:r>
      <w:r>
        <w:rPr>
          <w:spacing w:val="-2"/>
        </w:rPr>
        <w:t xml:space="preserve"> </w:t>
      </w:r>
      <w:r>
        <w:t>and</w:t>
      </w:r>
      <w:r>
        <w:rPr>
          <w:spacing w:val="-4"/>
        </w:rPr>
        <w:t xml:space="preserve"> </w:t>
      </w:r>
      <w:r>
        <w:t>provides</w:t>
      </w:r>
      <w:r>
        <w:rPr>
          <w:spacing w:val="-4"/>
        </w:rPr>
        <w:t xml:space="preserve"> </w:t>
      </w:r>
      <w:r>
        <w:t>support</w:t>
      </w:r>
      <w:r>
        <w:rPr>
          <w:spacing w:val="-4"/>
        </w:rPr>
        <w:t xml:space="preserve"> </w:t>
      </w:r>
      <w:r>
        <w:t>for</w:t>
      </w:r>
      <w:r>
        <w:rPr>
          <w:spacing w:val="-5"/>
        </w:rPr>
        <w:t xml:space="preserve"> </w:t>
      </w:r>
      <w:r>
        <w:t>those,</w:t>
      </w:r>
      <w:r>
        <w:rPr>
          <w:spacing w:val="-5"/>
        </w:rPr>
        <w:t xml:space="preserve"> </w:t>
      </w:r>
      <w:r>
        <w:t>who</w:t>
      </w:r>
      <w:r>
        <w:rPr>
          <w:spacing w:val="-1"/>
        </w:rPr>
        <w:t xml:space="preserve"> </w:t>
      </w:r>
      <w:r>
        <w:t xml:space="preserve">without specialist input, are unlikely to make progress in their learning and will struggle to take part in mainstream school life. In time, it is expected they will be able to attend </w:t>
      </w:r>
      <w:proofErr w:type="gramStart"/>
      <w:r>
        <w:t>the majority of</w:t>
      </w:r>
      <w:proofErr w:type="gramEnd"/>
      <w:r>
        <w:t xml:space="preserve"> their mainstream lessons and take part with others.</w:t>
      </w:r>
    </w:p>
    <w:p w14:paraId="7059CFC7" w14:textId="77777777" w:rsidR="00267379" w:rsidRDefault="00383E5A">
      <w:pPr>
        <w:pStyle w:val="BodyText"/>
        <w:spacing w:before="164" w:line="312" w:lineRule="auto"/>
        <w:ind w:right="358"/>
      </w:pPr>
      <w:r>
        <w:t>We think it is important that children and families have the choice of attending their local mainstream school.</w:t>
      </w:r>
      <w:r>
        <w:rPr>
          <w:spacing w:val="-3"/>
        </w:rPr>
        <w:t xml:space="preserve"> </w:t>
      </w:r>
      <w:r>
        <w:t>By</w:t>
      </w:r>
      <w:r>
        <w:rPr>
          <w:spacing w:val="-2"/>
        </w:rPr>
        <w:t xml:space="preserve"> </w:t>
      </w:r>
      <w:r>
        <w:t>creating</w:t>
      </w:r>
      <w:r>
        <w:rPr>
          <w:spacing w:val="-2"/>
        </w:rPr>
        <w:t xml:space="preserve"> </w:t>
      </w:r>
      <w:r>
        <w:t>new</w:t>
      </w:r>
      <w:r>
        <w:rPr>
          <w:spacing w:val="-1"/>
        </w:rPr>
        <w:t xml:space="preserve"> </w:t>
      </w:r>
      <w:proofErr w:type="gramStart"/>
      <w:r>
        <w:t>provision</w:t>
      </w:r>
      <w:proofErr w:type="gramEnd"/>
      <w:r>
        <w:rPr>
          <w:spacing w:val="-2"/>
        </w:rPr>
        <w:t xml:space="preserve"> </w:t>
      </w:r>
      <w:r>
        <w:t>in</w:t>
      </w:r>
      <w:r>
        <w:rPr>
          <w:spacing w:val="-2"/>
        </w:rPr>
        <w:t xml:space="preserve"> </w:t>
      </w:r>
      <w:r>
        <w:t>these</w:t>
      </w:r>
      <w:r>
        <w:rPr>
          <w:spacing w:val="-1"/>
        </w:rPr>
        <w:t xml:space="preserve"> </w:t>
      </w:r>
      <w:proofErr w:type="gramStart"/>
      <w:r>
        <w:t>communities</w:t>
      </w:r>
      <w:proofErr w:type="gramEnd"/>
      <w:r>
        <w:rPr>
          <w:spacing w:val="-1"/>
        </w:rPr>
        <w:t xml:space="preserve"> </w:t>
      </w:r>
      <w:r>
        <w:t>it</w:t>
      </w:r>
      <w:r>
        <w:rPr>
          <w:spacing w:val="-3"/>
        </w:rPr>
        <w:t xml:space="preserve"> </w:t>
      </w:r>
      <w:r>
        <w:t>means</w:t>
      </w:r>
      <w:r>
        <w:rPr>
          <w:spacing w:val="-6"/>
        </w:rPr>
        <w:t xml:space="preserve"> </w:t>
      </w:r>
      <w:r>
        <w:t>that</w:t>
      </w:r>
      <w:r>
        <w:rPr>
          <w:spacing w:val="-3"/>
        </w:rPr>
        <w:t xml:space="preserve"> </w:t>
      </w:r>
      <w:proofErr w:type="gramStart"/>
      <w:r>
        <w:t>the</w:t>
      </w:r>
      <w:r>
        <w:rPr>
          <w:spacing w:val="-1"/>
        </w:rPr>
        <w:t xml:space="preserve"> </w:t>
      </w:r>
      <w:r>
        <w:t>majority of</w:t>
      </w:r>
      <w:proofErr w:type="gramEnd"/>
      <w:r>
        <w:rPr>
          <w:spacing w:val="-4"/>
        </w:rPr>
        <w:t xml:space="preserve"> </w:t>
      </w:r>
      <w:r>
        <w:t>children</w:t>
      </w:r>
      <w:r>
        <w:rPr>
          <w:spacing w:val="-2"/>
        </w:rPr>
        <w:t xml:space="preserve"> </w:t>
      </w:r>
      <w:r>
        <w:t>and</w:t>
      </w:r>
      <w:r>
        <w:rPr>
          <w:spacing w:val="-5"/>
        </w:rPr>
        <w:t xml:space="preserve"> </w:t>
      </w:r>
      <w:r>
        <w:t>their needs can be met locally.</w:t>
      </w:r>
    </w:p>
    <w:p w14:paraId="50D21B4B" w14:textId="48543FB5" w:rsidR="00267379" w:rsidRDefault="00383E5A">
      <w:pPr>
        <w:pStyle w:val="BodyText"/>
        <w:spacing w:line="312" w:lineRule="auto"/>
        <w:ind w:right="857"/>
        <w:jc w:val="both"/>
      </w:pPr>
      <w:r>
        <w:t>This is consultation</w:t>
      </w:r>
      <w:r>
        <w:rPr>
          <w:spacing w:val="-2"/>
        </w:rPr>
        <w:t xml:space="preserve"> </w:t>
      </w:r>
      <w:r>
        <w:t>which is intended</w:t>
      </w:r>
      <w:r>
        <w:rPr>
          <w:spacing w:val="-1"/>
        </w:rPr>
        <w:t xml:space="preserve"> </w:t>
      </w:r>
      <w:r>
        <w:t>for stakeholders directly</w:t>
      </w:r>
      <w:r>
        <w:rPr>
          <w:spacing w:val="-1"/>
        </w:rPr>
        <w:t xml:space="preserve"> </w:t>
      </w:r>
      <w:r>
        <w:t>impacted by</w:t>
      </w:r>
      <w:r>
        <w:rPr>
          <w:spacing w:val="-1"/>
        </w:rPr>
        <w:t xml:space="preserve"> </w:t>
      </w:r>
      <w:r>
        <w:t>these proposals.</w:t>
      </w:r>
      <w:r>
        <w:rPr>
          <w:spacing w:val="-2"/>
        </w:rPr>
        <w:t xml:space="preserve"> </w:t>
      </w:r>
      <w:proofErr w:type="gramStart"/>
      <w:r>
        <w:t>It</w:t>
      </w:r>
      <w:r>
        <w:rPr>
          <w:rFonts w:ascii="Arial" w:hAnsi="Arial"/>
        </w:rPr>
        <w:t>’</w:t>
      </w:r>
      <w:r>
        <w:t>s</w:t>
      </w:r>
      <w:r>
        <w:rPr>
          <w:spacing w:val="-3"/>
        </w:rPr>
        <w:t xml:space="preserve"> </w:t>
      </w:r>
      <w:r>
        <w:t>intended</w:t>
      </w:r>
      <w:proofErr w:type="gramEnd"/>
      <w:r>
        <w:rPr>
          <w:spacing w:val="-1"/>
        </w:rPr>
        <w:t xml:space="preserve"> </w:t>
      </w:r>
      <w:r>
        <w:t>use</w:t>
      </w:r>
      <w:r>
        <w:rPr>
          <w:spacing w:val="-1"/>
        </w:rPr>
        <w:t xml:space="preserve"> </w:t>
      </w:r>
      <w:r>
        <w:t>is</w:t>
      </w:r>
      <w:r>
        <w:rPr>
          <w:spacing w:val="-3"/>
        </w:rPr>
        <w:t xml:space="preserve"> </w:t>
      </w:r>
      <w:r>
        <w:t>to</w:t>
      </w:r>
      <w:r>
        <w:rPr>
          <w:spacing w:val="-3"/>
        </w:rPr>
        <w:t xml:space="preserve"> </w:t>
      </w:r>
      <w:r>
        <w:t>provide</w:t>
      </w:r>
      <w:r>
        <w:rPr>
          <w:spacing w:val="-4"/>
        </w:rPr>
        <w:t xml:space="preserve"> </w:t>
      </w:r>
      <w:r>
        <w:t>feedback</w:t>
      </w:r>
      <w:r>
        <w:rPr>
          <w:spacing w:val="-4"/>
        </w:rPr>
        <w:t xml:space="preserve"> </w:t>
      </w:r>
      <w:r>
        <w:t>to</w:t>
      </w:r>
      <w:r>
        <w:rPr>
          <w:spacing w:val="-2"/>
        </w:rPr>
        <w:t xml:space="preserve"> </w:t>
      </w:r>
      <w:r>
        <w:t>the</w:t>
      </w:r>
      <w:r>
        <w:rPr>
          <w:spacing w:val="-4"/>
        </w:rPr>
        <w:t xml:space="preserve"> Trust and the </w:t>
      </w:r>
      <w:r>
        <w:t>Council</w:t>
      </w:r>
      <w:r>
        <w:rPr>
          <w:spacing w:val="-2"/>
        </w:rPr>
        <w:t xml:space="preserve"> </w:t>
      </w:r>
      <w:r>
        <w:t>in</w:t>
      </w:r>
      <w:r>
        <w:rPr>
          <w:spacing w:val="-2"/>
        </w:rPr>
        <w:t xml:space="preserve"> </w:t>
      </w:r>
      <w:r>
        <w:t>anticipation</w:t>
      </w:r>
      <w:r>
        <w:rPr>
          <w:spacing w:val="-1"/>
        </w:rPr>
        <w:t xml:space="preserve"> </w:t>
      </w:r>
      <w:r>
        <w:t>of</w:t>
      </w:r>
      <w:r>
        <w:rPr>
          <w:spacing w:val="-2"/>
        </w:rPr>
        <w:t xml:space="preserve"> </w:t>
      </w:r>
      <w:r>
        <w:t>it</w:t>
      </w:r>
      <w:r>
        <w:rPr>
          <w:spacing w:val="-1"/>
        </w:rPr>
        <w:t xml:space="preserve"> </w:t>
      </w:r>
      <w:r>
        <w:t>publishing</w:t>
      </w:r>
      <w:r>
        <w:rPr>
          <w:spacing w:val="-4"/>
        </w:rPr>
        <w:t xml:space="preserve"> </w:t>
      </w:r>
      <w:r>
        <w:t>and consulting on the final statutory proposals to amend the type of provision a school offers.</w:t>
      </w:r>
    </w:p>
    <w:p w14:paraId="58507902" w14:textId="77777777" w:rsidR="00267379" w:rsidRDefault="00383E5A">
      <w:pPr>
        <w:pStyle w:val="Heading3"/>
        <w:spacing w:before="158"/>
        <w:jc w:val="both"/>
      </w:pPr>
      <w:bookmarkStart w:id="3" w:name="_TOC_250007"/>
      <w:r>
        <w:rPr>
          <w:color w:val="1F3762"/>
        </w:rPr>
        <w:t>Who</w:t>
      </w:r>
      <w:r>
        <w:rPr>
          <w:color w:val="1F3762"/>
          <w:spacing w:val="-3"/>
        </w:rPr>
        <w:t xml:space="preserve"> </w:t>
      </w:r>
      <w:r>
        <w:rPr>
          <w:color w:val="1F3762"/>
        </w:rPr>
        <w:t>is</w:t>
      </w:r>
      <w:r>
        <w:rPr>
          <w:color w:val="1F3762"/>
          <w:spacing w:val="-1"/>
        </w:rPr>
        <w:t xml:space="preserve"> </w:t>
      </w:r>
      <w:r>
        <w:rPr>
          <w:color w:val="1F3762"/>
        </w:rPr>
        <w:t>this</w:t>
      </w:r>
      <w:r>
        <w:rPr>
          <w:color w:val="1F3762"/>
          <w:spacing w:val="-1"/>
        </w:rPr>
        <w:t xml:space="preserve"> </w:t>
      </w:r>
      <w:bookmarkEnd w:id="3"/>
      <w:r>
        <w:rPr>
          <w:color w:val="1F3762"/>
          <w:spacing w:val="-4"/>
        </w:rPr>
        <w:t>for?</w:t>
      </w:r>
    </w:p>
    <w:p w14:paraId="3DEEC669" w14:textId="77777777" w:rsidR="00267379" w:rsidRDefault="00267379">
      <w:pPr>
        <w:pStyle w:val="BodyText"/>
        <w:spacing w:before="66"/>
        <w:ind w:left="0"/>
        <w:rPr>
          <w:rFonts w:ascii="Calibri Light"/>
          <w:sz w:val="24"/>
        </w:rPr>
      </w:pPr>
    </w:p>
    <w:p w14:paraId="30BE3C3E" w14:textId="77777777" w:rsidR="00267379" w:rsidRDefault="00383E5A">
      <w:pPr>
        <w:pStyle w:val="BodyText"/>
        <w:spacing w:before="0"/>
        <w:jc w:val="both"/>
      </w:pPr>
      <w:r>
        <w:t>This</w:t>
      </w:r>
      <w:r>
        <w:rPr>
          <w:spacing w:val="-7"/>
        </w:rPr>
        <w:t xml:space="preserve"> </w:t>
      </w:r>
      <w:r>
        <w:t>is</w:t>
      </w:r>
      <w:r>
        <w:rPr>
          <w:spacing w:val="-4"/>
        </w:rPr>
        <w:t xml:space="preserve"> </w:t>
      </w:r>
      <w:r>
        <w:t>for</w:t>
      </w:r>
      <w:r>
        <w:rPr>
          <w:spacing w:val="-3"/>
        </w:rPr>
        <w:t xml:space="preserve"> </w:t>
      </w:r>
      <w:r>
        <w:t>anyone</w:t>
      </w:r>
      <w:r>
        <w:rPr>
          <w:spacing w:val="-5"/>
        </w:rPr>
        <w:t xml:space="preserve"> </w:t>
      </w:r>
      <w:r>
        <w:t>with</w:t>
      </w:r>
      <w:r>
        <w:rPr>
          <w:spacing w:val="-3"/>
        </w:rPr>
        <w:t xml:space="preserve"> </w:t>
      </w:r>
      <w:r>
        <w:t>a</w:t>
      </w:r>
      <w:r>
        <w:rPr>
          <w:spacing w:val="-5"/>
        </w:rPr>
        <w:t xml:space="preserve"> </w:t>
      </w:r>
      <w:r>
        <w:t>role</w:t>
      </w:r>
      <w:r>
        <w:rPr>
          <w:spacing w:val="-5"/>
        </w:rPr>
        <w:t xml:space="preserve"> </w:t>
      </w:r>
      <w:r>
        <w:t>or</w:t>
      </w:r>
      <w:r>
        <w:rPr>
          <w:spacing w:val="-3"/>
        </w:rPr>
        <w:t xml:space="preserve"> </w:t>
      </w:r>
      <w:r>
        <w:t>interest</w:t>
      </w:r>
      <w:r>
        <w:rPr>
          <w:spacing w:val="-5"/>
        </w:rPr>
        <w:t xml:space="preserve"> </w:t>
      </w:r>
      <w:r>
        <w:t>in</w:t>
      </w:r>
      <w:r>
        <w:rPr>
          <w:spacing w:val="-3"/>
        </w:rPr>
        <w:t xml:space="preserve"> </w:t>
      </w:r>
      <w:r>
        <w:t>Schools</w:t>
      </w:r>
      <w:r>
        <w:rPr>
          <w:spacing w:val="-4"/>
        </w:rPr>
        <w:t xml:space="preserve"> </w:t>
      </w:r>
      <w:r>
        <w:t>or</w:t>
      </w:r>
      <w:r>
        <w:rPr>
          <w:spacing w:val="-2"/>
        </w:rPr>
        <w:t xml:space="preserve"> </w:t>
      </w:r>
      <w:r>
        <w:t>their</w:t>
      </w:r>
      <w:r>
        <w:rPr>
          <w:spacing w:val="-3"/>
        </w:rPr>
        <w:t xml:space="preserve"> </w:t>
      </w:r>
      <w:r>
        <w:t>local</w:t>
      </w:r>
      <w:r>
        <w:rPr>
          <w:spacing w:val="-3"/>
        </w:rPr>
        <w:t xml:space="preserve"> </w:t>
      </w:r>
      <w:r>
        <w:t>community.</w:t>
      </w:r>
      <w:r>
        <w:rPr>
          <w:spacing w:val="-2"/>
        </w:rPr>
        <w:t xml:space="preserve"> </w:t>
      </w:r>
      <w:r>
        <w:t>It</w:t>
      </w:r>
      <w:r>
        <w:rPr>
          <w:spacing w:val="-1"/>
        </w:rPr>
        <w:t xml:space="preserve"> </w:t>
      </w:r>
      <w:r>
        <w:t>may</w:t>
      </w:r>
      <w:r>
        <w:rPr>
          <w:spacing w:val="-5"/>
        </w:rPr>
        <w:t xml:space="preserve"> </w:t>
      </w:r>
      <w:r>
        <w:rPr>
          <w:spacing w:val="-2"/>
        </w:rPr>
        <w:t>include:</w:t>
      </w:r>
    </w:p>
    <w:p w14:paraId="2ADACCC3" w14:textId="77777777" w:rsidR="00267379" w:rsidRDefault="00383E5A">
      <w:pPr>
        <w:pStyle w:val="ListParagraph"/>
        <w:numPr>
          <w:ilvl w:val="0"/>
          <w:numId w:val="2"/>
        </w:numPr>
        <w:tabs>
          <w:tab w:val="left" w:pos="743"/>
        </w:tabs>
        <w:spacing w:before="234"/>
        <w:rPr>
          <w:rFonts w:ascii="Symbol" w:hAnsi="Symbol"/>
          <w:sz w:val="21"/>
        </w:rPr>
      </w:pPr>
      <w:r>
        <w:rPr>
          <w:spacing w:val="-2"/>
          <w:sz w:val="21"/>
        </w:rPr>
        <w:t>Parent/Carers</w:t>
      </w:r>
    </w:p>
    <w:p w14:paraId="10364769" w14:textId="77777777" w:rsidR="00267379" w:rsidRDefault="00383E5A">
      <w:pPr>
        <w:pStyle w:val="ListParagraph"/>
        <w:numPr>
          <w:ilvl w:val="0"/>
          <w:numId w:val="2"/>
        </w:numPr>
        <w:tabs>
          <w:tab w:val="left" w:pos="743"/>
        </w:tabs>
        <w:spacing w:before="238"/>
        <w:rPr>
          <w:rFonts w:ascii="Symbol" w:hAnsi="Symbol"/>
          <w:sz w:val="21"/>
        </w:rPr>
      </w:pPr>
      <w:r>
        <w:rPr>
          <w:sz w:val="21"/>
        </w:rPr>
        <w:t>School</w:t>
      </w:r>
      <w:r>
        <w:rPr>
          <w:spacing w:val="-6"/>
          <w:sz w:val="21"/>
        </w:rPr>
        <w:t xml:space="preserve"> </w:t>
      </w:r>
      <w:r>
        <w:rPr>
          <w:spacing w:val="-2"/>
          <w:sz w:val="21"/>
        </w:rPr>
        <w:t>staff</w:t>
      </w:r>
    </w:p>
    <w:p w14:paraId="09CA54F9" w14:textId="77777777" w:rsidR="00267379" w:rsidRDefault="00383E5A">
      <w:pPr>
        <w:pStyle w:val="ListParagraph"/>
        <w:numPr>
          <w:ilvl w:val="0"/>
          <w:numId w:val="2"/>
        </w:numPr>
        <w:tabs>
          <w:tab w:val="left" w:pos="743"/>
        </w:tabs>
        <w:spacing w:before="236"/>
        <w:rPr>
          <w:rFonts w:ascii="Symbol" w:hAnsi="Symbol"/>
          <w:sz w:val="21"/>
        </w:rPr>
      </w:pPr>
      <w:r>
        <w:rPr>
          <w:sz w:val="21"/>
        </w:rPr>
        <w:t>Governing</w:t>
      </w:r>
      <w:r>
        <w:rPr>
          <w:spacing w:val="-5"/>
          <w:sz w:val="21"/>
        </w:rPr>
        <w:t xml:space="preserve"> </w:t>
      </w:r>
      <w:r>
        <w:rPr>
          <w:spacing w:val="-2"/>
          <w:sz w:val="21"/>
        </w:rPr>
        <w:t>Bodies</w:t>
      </w:r>
    </w:p>
    <w:p w14:paraId="0352F7D5" w14:textId="77777777" w:rsidR="00267379" w:rsidRDefault="00383E5A">
      <w:pPr>
        <w:pStyle w:val="ListParagraph"/>
        <w:numPr>
          <w:ilvl w:val="0"/>
          <w:numId w:val="2"/>
        </w:numPr>
        <w:tabs>
          <w:tab w:val="left" w:pos="743"/>
        </w:tabs>
        <w:spacing w:before="239"/>
        <w:rPr>
          <w:rFonts w:ascii="Symbol" w:hAnsi="Symbol"/>
          <w:sz w:val="21"/>
        </w:rPr>
      </w:pPr>
      <w:r>
        <w:rPr>
          <w:sz w:val="21"/>
        </w:rPr>
        <w:t>Early</w:t>
      </w:r>
      <w:r>
        <w:rPr>
          <w:spacing w:val="-6"/>
          <w:sz w:val="21"/>
        </w:rPr>
        <w:t xml:space="preserve"> </w:t>
      </w:r>
      <w:r>
        <w:rPr>
          <w:sz w:val="21"/>
        </w:rPr>
        <w:t>Years</w:t>
      </w:r>
      <w:r>
        <w:rPr>
          <w:spacing w:val="-4"/>
          <w:sz w:val="21"/>
        </w:rPr>
        <w:t xml:space="preserve"> </w:t>
      </w:r>
      <w:r>
        <w:rPr>
          <w:sz w:val="21"/>
        </w:rPr>
        <w:t>and</w:t>
      </w:r>
      <w:r>
        <w:rPr>
          <w:spacing w:val="-3"/>
          <w:sz w:val="21"/>
        </w:rPr>
        <w:t xml:space="preserve"> </w:t>
      </w:r>
      <w:r>
        <w:rPr>
          <w:sz w:val="21"/>
        </w:rPr>
        <w:t>Childcare</w:t>
      </w:r>
      <w:r>
        <w:rPr>
          <w:spacing w:val="-5"/>
          <w:sz w:val="21"/>
        </w:rPr>
        <w:t xml:space="preserve"> </w:t>
      </w:r>
      <w:r>
        <w:rPr>
          <w:spacing w:val="-2"/>
          <w:sz w:val="21"/>
        </w:rPr>
        <w:t>providers</w:t>
      </w:r>
    </w:p>
    <w:p w14:paraId="32485675" w14:textId="77777777" w:rsidR="00267379" w:rsidRDefault="00383E5A">
      <w:pPr>
        <w:pStyle w:val="ListParagraph"/>
        <w:numPr>
          <w:ilvl w:val="0"/>
          <w:numId w:val="2"/>
        </w:numPr>
        <w:tabs>
          <w:tab w:val="left" w:pos="743"/>
        </w:tabs>
        <w:spacing w:before="236"/>
        <w:rPr>
          <w:rFonts w:ascii="Symbol" w:hAnsi="Symbol"/>
          <w:sz w:val="21"/>
        </w:rPr>
      </w:pPr>
      <w:r>
        <w:rPr>
          <w:sz w:val="21"/>
        </w:rPr>
        <w:t>Schools,</w:t>
      </w:r>
      <w:r>
        <w:rPr>
          <w:spacing w:val="-7"/>
          <w:sz w:val="21"/>
        </w:rPr>
        <w:t xml:space="preserve"> </w:t>
      </w:r>
      <w:r>
        <w:rPr>
          <w:sz w:val="21"/>
        </w:rPr>
        <w:t>including</w:t>
      </w:r>
      <w:r>
        <w:rPr>
          <w:spacing w:val="-6"/>
          <w:sz w:val="21"/>
        </w:rPr>
        <w:t xml:space="preserve"> </w:t>
      </w:r>
      <w:r>
        <w:rPr>
          <w:sz w:val="21"/>
        </w:rPr>
        <w:t>free</w:t>
      </w:r>
      <w:r>
        <w:rPr>
          <w:spacing w:val="-5"/>
          <w:sz w:val="21"/>
        </w:rPr>
        <w:t xml:space="preserve"> </w:t>
      </w:r>
      <w:r>
        <w:rPr>
          <w:sz w:val="21"/>
        </w:rPr>
        <w:t>schools</w:t>
      </w:r>
      <w:r>
        <w:rPr>
          <w:spacing w:val="-7"/>
          <w:sz w:val="21"/>
        </w:rPr>
        <w:t xml:space="preserve"> </w:t>
      </w:r>
      <w:r>
        <w:rPr>
          <w:sz w:val="21"/>
        </w:rPr>
        <w:t>and</w:t>
      </w:r>
      <w:r>
        <w:rPr>
          <w:spacing w:val="-6"/>
          <w:sz w:val="21"/>
        </w:rPr>
        <w:t xml:space="preserve"> </w:t>
      </w:r>
      <w:r>
        <w:rPr>
          <w:spacing w:val="-2"/>
          <w:sz w:val="21"/>
        </w:rPr>
        <w:t>academies</w:t>
      </w:r>
    </w:p>
    <w:p w14:paraId="31158DAD" w14:textId="77777777" w:rsidR="00267379" w:rsidRDefault="00383E5A">
      <w:pPr>
        <w:pStyle w:val="ListParagraph"/>
        <w:numPr>
          <w:ilvl w:val="0"/>
          <w:numId w:val="2"/>
        </w:numPr>
        <w:tabs>
          <w:tab w:val="left" w:pos="743"/>
        </w:tabs>
        <w:spacing w:before="237"/>
        <w:rPr>
          <w:rFonts w:ascii="Symbol" w:hAnsi="Symbol"/>
          <w:sz w:val="21"/>
        </w:rPr>
      </w:pPr>
      <w:r>
        <w:rPr>
          <w:sz w:val="21"/>
        </w:rPr>
        <w:t>Other</w:t>
      </w:r>
      <w:r>
        <w:rPr>
          <w:spacing w:val="-5"/>
          <w:sz w:val="21"/>
        </w:rPr>
        <w:t xml:space="preserve"> </w:t>
      </w:r>
      <w:proofErr w:type="gramStart"/>
      <w:r>
        <w:rPr>
          <w:sz w:val="21"/>
        </w:rPr>
        <w:t>interested</w:t>
      </w:r>
      <w:proofErr w:type="gramEnd"/>
      <w:r>
        <w:rPr>
          <w:spacing w:val="-5"/>
          <w:sz w:val="21"/>
        </w:rPr>
        <w:t xml:space="preserve"> </w:t>
      </w:r>
      <w:r>
        <w:rPr>
          <w:spacing w:val="-2"/>
          <w:sz w:val="21"/>
        </w:rPr>
        <w:t>parties</w:t>
      </w:r>
    </w:p>
    <w:p w14:paraId="3656B9AB" w14:textId="77777777" w:rsidR="00267379" w:rsidRDefault="00267379">
      <w:pPr>
        <w:pStyle w:val="ListParagraph"/>
        <w:rPr>
          <w:rFonts w:ascii="Symbol" w:hAnsi="Symbol"/>
          <w:sz w:val="21"/>
        </w:rPr>
        <w:sectPr w:rsidR="00267379">
          <w:pgSz w:w="11900" w:h="16850"/>
          <w:pgMar w:top="1400" w:right="1133" w:bottom="920" w:left="1417" w:header="0" w:footer="731" w:gutter="0"/>
          <w:cols w:space="720"/>
        </w:sectPr>
      </w:pPr>
    </w:p>
    <w:p w14:paraId="5711A735" w14:textId="77777777" w:rsidR="00267379" w:rsidRDefault="00383E5A">
      <w:pPr>
        <w:pStyle w:val="Heading3"/>
      </w:pPr>
      <w:bookmarkStart w:id="4" w:name="_TOC_250006"/>
      <w:r>
        <w:rPr>
          <w:color w:val="1F3762"/>
        </w:rPr>
        <w:lastRenderedPageBreak/>
        <w:t>Key</w:t>
      </w:r>
      <w:bookmarkEnd w:id="4"/>
      <w:r>
        <w:rPr>
          <w:color w:val="1F3762"/>
          <w:spacing w:val="-2"/>
        </w:rPr>
        <w:t xml:space="preserve"> dates</w:t>
      </w:r>
    </w:p>
    <w:p w14:paraId="45FB0818" w14:textId="77777777" w:rsidR="00267379" w:rsidRDefault="00267379">
      <w:pPr>
        <w:pStyle w:val="BodyText"/>
        <w:spacing w:before="18"/>
        <w:ind w:left="0"/>
        <w:rPr>
          <w:rFonts w:ascii="Calibri Light"/>
          <w:sz w:val="24"/>
        </w:rPr>
      </w:pPr>
    </w:p>
    <w:p w14:paraId="0D9ED7EC" w14:textId="0FD671BF" w:rsidR="00267379" w:rsidRDefault="00383E5A" w:rsidP="40B88322">
      <w:pPr>
        <w:pStyle w:val="Heading5"/>
      </w:pPr>
      <w:r>
        <w:t>This</w:t>
      </w:r>
      <w:r>
        <w:rPr>
          <w:spacing w:val="-3"/>
        </w:rPr>
        <w:t xml:space="preserve"> </w:t>
      </w:r>
      <w:r>
        <w:t>consultation</w:t>
      </w:r>
      <w:r>
        <w:rPr>
          <w:spacing w:val="-3"/>
        </w:rPr>
        <w:t xml:space="preserve"> </w:t>
      </w:r>
      <w:r>
        <w:t>will</w:t>
      </w:r>
      <w:r>
        <w:rPr>
          <w:spacing w:val="-3"/>
        </w:rPr>
        <w:t xml:space="preserve"> </w:t>
      </w:r>
      <w:r>
        <w:t>be</w:t>
      </w:r>
      <w:r>
        <w:rPr>
          <w:spacing w:val="-4"/>
        </w:rPr>
        <w:t xml:space="preserve"> </w:t>
      </w:r>
      <w:r>
        <w:t>published</w:t>
      </w:r>
      <w:r>
        <w:rPr>
          <w:spacing w:val="-4"/>
        </w:rPr>
        <w:t xml:space="preserve"> </w:t>
      </w:r>
      <w:r>
        <w:t>on</w:t>
      </w:r>
      <w:r>
        <w:rPr>
          <w:spacing w:val="-5"/>
        </w:rPr>
        <w:t xml:space="preserve"> 2</w:t>
      </w:r>
      <w:r w:rsidRPr="40B88322">
        <w:rPr>
          <w:spacing w:val="-5"/>
          <w:vertAlign w:val="superscript"/>
        </w:rPr>
        <w:t>nd</w:t>
      </w:r>
      <w:r>
        <w:rPr>
          <w:spacing w:val="-5"/>
        </w:rPr>
        <w:t xml:space="preserve"> March </w:t>
      </w:r>
      <w:r>
        <w:t>and</w:t>
      </w:r>
      <w:r>
        <w:rPr>
          <w:spacing w:val="-4"/>
        </w:rPr>
        <w:t xml:space="preserve"> </w:t>
      </w:r>
      <w:r>
        <w:t>will</w:t>
      </w:r>
      <w:r>
        <w:rPr>
          <w:spacing w:val="-3"/>
        </w:rPr>
        <w:t xml:space="preserve"> </w:t>
      </w:r>
      <w:r>
        <w:t>close</w:t>
      </w:r>
      <w:r>
        <w:rPr>
          <w:spacing w:val="-1"/>
        </w:rPr>
        <w:t xml:space="preserve"> </w:t>
      </w:r>
      <w:r>
        <w:t>at</w:t>
      </w:r>
      <w:r>
        <w:rPr>
          <w:spacing w:val="-5"/>
        </w:rPr>
        <w:t xml:space="preserve"> </w:t>
      </w:r>
      <w:r>
        <w:t>11:59pm</w:t>
      </w:r>
      <w:r>
        <w:rPr>
          <w:spacing w:val="-2"/>
        </w:rPr>
        <w:t xml:space="preserve"> </w:t>
      </w:r>
      <w:r>
        <w:t>on</w:t>
      </w:r>
      <w:r>
        <w:rPr>
          <w:spacing w:val="-6"/>
        </w:rPr>
        <w:t xml:space="preserve"> 23</w:t>
      </w:r>
      <w:r w:rsidRPr="40B88322">
        <w:rPr>
          <w:spacing w:val="-6"/>
          <w:vertAlign w:val="superscript"/>
        </w:rPr>
        <w:t>rd</w:t>
      </w:r>
      <w:r>
        <w:rPr>
          <w:spacing w:val="-6"/>
        </w:rPr>
        <w:t xml:space="preserve"> March</w:t>
      </w:r>
      <w:r>
        <w:t xml:space="preserve"> 2026</w:t>
      </w:r>
    </w:p>
    <w:p w14:paraId="67F44C2C" w14:textId="77777777" w:rsidR="00267379" w:rsidRDefault="00383E5A">
      <w:pPr>
        <w:pStyle w:val="Heading3"/>
        <w:spacing w:before="183"/>
      </w:pPr>
      <w:bookmarkStart w:id="5" w:name="_TOC_250005"/>
      <w:r>
        <w:rPr>
          <w:color w:val="1F3762"/>
        </w:rPr>
        <w:t>How</w:t>
      </w:r>
      <w:r>
        <w:rPr>
          <w:color w:val="1F3762"/>
          <w:spacing w:val="-3"/>
        </w:rPr>
        <w:t xml:space="preserve"> </w:t>
      </w:r>
      <w:r>
        <w:rPr>
          <w:color w:val="1F3762"/>
        </w:rPr>
        <w:t>to</w:t>
      </w:r>
      <w:r>
        <w:rPr>
          <w:color w:val="1F3762"/>
          <w:spacing w:val="-1"/>
        </w:rPr>
        <w:t xml:space="preserve"> </w:t>
      </w:r>
      <w:r>
        <w:rPr>
          <w:color w:val="1F3762"/>
        </w:rPr>
        <w:t>have</w:t>
      </w:r>
      <w:r>
        <w:rPr>
          <w:color w:val="1F3762"/>
          <w:spacing w:val="-1"/>
        </w:rPr>
        <w:t xml:space="preserve"> </w:t>
      </w:r>
      <w:r>
        <w:rPr>
          <w:color w:val="1F3762"/>
        </w:rPr>
        <w:t>your</w:t>
      </w:r>
      <w:r>
        <w:rPr>
          <w:color w:val="1F3762"/>
          <w:spacing w:val="-1"/>
        </w:rPr>
        <w:t xml:space="preserve"> </w:t>
      </w:r>
      <w:bookmarkEnd w:id="5"/>
      <w:r>
        <w:rPr>
          <w:color w:val="1F3762"/>
          <w:spacing w:val="-5"/>
        </w:rPr>
        <w:t>say</w:t>
      </w:r>
    </w:p>
    <w:p w14:paraId="049F31CB" w14:textId="77777777" w:rsidR="00267379" w:rsidRDefault="00267379">
      <w:pPr>
        <w:pStyle w:val="BodyText"/>
        <w:spacing w:before="19"/>
        <w:ind w:left="0"/>
        <w:rPr>
          <w:rFonts w:ascii="Calibri Light"/>
          <w:sz w:val="24"/>
        </w:rPr>
      </w:pPr>
    </w:p>
    <w:p w14:paraId="2FB11535" w14:textId="77777777" w:rsidR="00267379" w:rsidRDefault="00383E5A">
      <w:pPr>
        <w:pStyle w:val="Heading5"/>
        <w:spacing w:line="259" w:lineRule="auto"/>
        <w:ind w:right="386"/>
      </w:pPr>
      <w:r>
        <w:t>Online</w:t>
      </w:r>
      <w:r>
        <w:rPr>
          <w:spacing w:val="-2"/>
        </w:rPr>
        <w:t xml:space="preserve"> </w:t>
      </w:r>
      <w:r>
        <w:t>–</w:t>
      </w:r>
      <w:r>
        <w:rPr>
          <w:spacing w:val="-5"/>
        </w:rPr>
        <w:t xml:space="preserve"> </w:t>
      </w:r>
      <w:r>
        <w:t>visit</w:t>
      </w:r>
      <w:r>
        <w:rPr>
          <w:spacing w:val="-5"/>
        </w:rPr>
        <w:t xml:space="preserve"> </w:t>
      </w:r>
      <w:hyperlink r:id="rId11">
        <w:r>
          <w:rPr>
            <w:color w:val="0462C1"/>
            <w:u w:val="single" w:color="0462C1"/>
          </w:rPr>
          <w:t>www.stockport.gov.uk/consultations</w:t>
        </w:r>
      </w:hyperlink>
      <w:r>
        <w:rPr>
          <w:color w:val="0462C1"/>
          <w:spacing w:val="-1"/>
        </w:rPr>
        <w:t xml:space="preserve"> </w:t>
      </w:r>
      <w:r>
        <w:t>to</w:t>
      </w:r>
      <w:r>
        <w:rPr>
          <w:spacing w:val="-2"/>
        </w:rPr>
        <w:t xml:space="preserve"> </w:t>
      </w:r>
      <w:r>
        <w:t>submit</w:t>
      </w:r>
      <w:r>
        <w:rPr>
          <w:spacing w:val="-2"/>
        </w:rPr>
        <w:t xml:space="preserve"> </w:t>
      </w:r>
      <w:r>
        <w:t>your</w:t>
      </w:r>
      <w:r>
        <w:rPr>
          <w:spacing w:val="-3"/>
        </w:rPr>
        <w:t xml:space="preserve"> </w:t>
      </w:r>
      <w:r>
        <w:t>response.</w:t>
      </w:r>
      <w:r>
        <w:rPr>
          <w:spacing w:val="-2"/>
        </w:rPr>
        <w:t xml:space="preserve"> </w:t>
      </w:r>
      <w:r>
        <w:t>Please</w:t>
      </w:r>
      <w:r>
        <w:rPr>
          <w:spacing w:val="-2"/>
        </w:rPr>
        <w:t xml:space="preserve"> </w:t>
      </w:r>
      <w:r>
        <w:t>use</w:t>
      </w:r>
      <w:r>
        <w:rPr>
          <w:spacing w:val="-5"/>
        </w:rPr>
        <w:t xml:space="preserve"> </w:t>
      </w:r>
      <w:r>
        <w:t>the</w:t>
      </w:r>
      <w:r>
        <w:rPr>
          <w:spacing w:val="-5"/>
        </w:rPr>
        <w:t xml:space="preserve"> </w:t>
      </w:r>
      <w:r>
        <w:t xml:space="preserve">online system wherever possible to help us best </w:t>
      </w:r>
      <w:proofErr w:type="spellStart"/>
      <w:r>
        <w:t>analyse</w:t>
      </w:r>
      <w:proofErr w:type="spellEnd"/>
      <w:r>
        <w:t xml:space="preserve"> responses.</w:t>
      </w:r>
    </w:p>
    <w:p w14:paraId="3612B3EB" w14:textId="77777777" w:rsidR="00267379" w:rsidRDefault="00383E5A">
      <w:pPr>
        <w:pStyle w:val="BodyText"/>
        <w:spacing w:before="164" w:line="312" w:lineRule="auto"/>
        <w:ind w:right="386"/>
      </w:pPr>
      <w:r>
        <w:t>If for exceptional reasons, you are unable to use the online system, for example because you use specialist</w:t>
      </w:r>
      <w:r>
        <w:rPr>
          <w:spacing w:val="-1"/>
        </w:rPr>
        <w:t xml:space="preserve"> </w:t>
      </w:r>
      <w:r>
        <w:t>accessibility</w:t>
      </w:r>
      <w:r>
        <w:rPr>
          <w:spacing w:val="-1"/>
        </w:rPr>
        <w:t xml:space="preserve"> </w:t>
      </w:r>
      <w:r>
        <w:t>software</w:t>
      </w:r>
      <w:r>
        <w:rPr>
          <w:spacing w:val="-6"/>
        </w:rPr>
        <w:t xml:space="preserve"> </w:t>
      </w:r>
      <w:r>
        <w:t>that</w:t>
      </w:r>
      <w:r>
        <w:rPr>
          <w:spacing w:val="-1"/>
        </w:rPr>
        <w:t xml:space="preserve"> </w:t>
      </w:r>
      <w:r>
        <w:t>is</w:t>
      </w:r>
      <w:r>
        <w:rPr>
          <w:spacing w:val="-3"/>
        </w:rPr>
        <w:t xml:space="preserve"> </w:t>
      </w:r>
      <w:r>
        <w:t>not</w:t>
      </w:r>
      <w:r>
        <w:rPr>
          <w:spacing w:val="-3"/>
        </w:rPr>
        <w:t xml:space="preserve"> </w:t>
      </w:r>
      <w:r>
        <w:t>compatible</w:t>
      </w:r>
      <w:r>
        <w:rPr>
          <w:spacing w:val="-1"/>
        </w:rPr>
        <w:t xml:space="preserve"> </w:t>
      </w:r>
      <w:r>
        <w:t>with</w:t>
      </w:r>
      <w:r>
        <w:rPr>
          <w:spacing w:val="-5"/>
        </w:rPr>
        <w:t xml:space="preserve"> </w:t>
      </w:r>
      <w:r>
        <w:t>the</w:t>
      </w:r>
      <w:r>
        <w:rPr>
          <w:spacing w:val="-2"/>
        </w:rPr>
        <w:t xml:space="preserve"> </w:t>
      </w:r>
      <w:r>
        <w:t>system,</w:t>
      </w:r>
      <w:r>
        <w:rPr>
          <w:spacing w:val="-2"/>
        </w:rPr>
        <w:t xml:space="preserve"> </w:t>
      </w:r>
      <w:r>
        <w:t>you</w:t>
      </w:r>
      <w:r>
        <w:rPr>
          <w:spacing w:val="-3"/>
        </w:rPr>
        <w:t xml:space="preserve"> </w:t>
      </w:r>
      <w:r>
        <w:t>may</w:t>
      </w:r>
      <w:r>
        <w:rPr>
          <w:spacing w:val="-1"/>
        </w:rPr>
        <w:t xml:space="preserve"> </w:t>
      </w:r>
      <w:r>
        <w:t>download</w:t>
      </w:r>
      <w:r>
        <w:rPr>
          <w:spacing w:val="-3"/>
        </w:rPr>
        <w:t xml:space="preserve"> </w:t>
      </w:r>
      <w:r>
        <w:t>a</w:t>
      </w:r>
      <w:r>
        <w:rPr>
          <w:spacing w:val="-2"/>
        </w:rPr>
        <w:t xml:space="preserve"> </w:t>
      </w:r>
      <w:r>
        <w:t>PDF</w:t>
      </w:r>
      <w:r>
        <w:rPr>
          <w:spacing w:val="-5"/>
        </w:rPr>
        <w:t xml:space="preserve"> </w:t>
      </w:r>
      <w:r>
        <w:t>version of the consultation document and respond either via email or post.</w:t>
      </w:r>
    </w:p>
    <w:p w14:paraId="32D72A5E" w14:textId="77777777" w:rsidR="00267379" w:rsidRDefault="00383E5A">
      <w:pPr>
        <w:pStyle w:val="Heading5"/>
        <w:spacing w:before="158"/>
      </w:pPr>
      <w:r>
        <w:t>By</w:t>
      </w:r>
      <w:r>
        <w:rPr>
          <w:spacing w:val="-1"/>
        </w:rPr>
        <w:t xml:space="preserve"> </w:t>
      </w:r>
      <w:r>
        <w:t>email</w:t>
      </w:r>
      <w:r>
        <w:rPr>
          <w:spacing w:val="-3"/>
        </w:rPr>
        <w:t xml:space="preserve"> </w:t>
      </w:r>
      <w:r>
        <w:t xml:space="preserve">– </w:t>
      </w:r>
      <w:hyperlink r:id="rId12">
        <w:r>
          <w:rPr>
            <w:color w:val="0462C1"/>
            <w:spacing w:val="-2"/>
            <w:u w:val="single" w:color="0462C1"/>
          </w:rPr>
          <w:t>school.organisation@stockport.gov.uk</w:t>
        </w:r>
      </w:hyperlink>
    </w:p>
    <w:p w14:paraId="1F1B341B" w14:textId="77777777" w:rsidR="00267379" w:rsidRDefault="00383E5A">
      <w:pPr>
        <w:pStyle w:val="Heading5"/>
        <w:spacing w:before="180" w:line="259" w:lineRule="auto"/>
        <w:ind w:right="3671"/>
      </w:pPr>
      <w:r>
        <w:t>By</w:t>
      </w:r>
      <w:r>
        <w:rPr>
          <w:spacing w:val="-3"/>
        </w:rPr>
        <w:t xml:space="preserve"> </w:t>
      </w:r>
      <w:r>
        <w:t>post</w:t>
      </w:r>
      <w:r>
        <w:rPr>
          <w:spacing w:val="-4"/>
        </w:rPr>
        <w:t xml:space="preserve"> </w:t>
      </w:r>
      <w:r>
        <w:t>–</w:t>
      </w:r>
      <w:r>
        <w:rPr>
          <w:spacing w:val="-6"/>
        </w:rPr>
        <w:t xml:space="preserve"> </w:t>
      </w:r>
      <w:r>
        <w:t>School</w:t>
      </w:r>
      <w:r>
        <w:rPr>
          <w:spacing w:val="-6"/>
        </w:rPr>
        <w:t xml:space="preserve"> </w:t>
      </w:r>
      <w:r>
        <w:t>Places,</w:t>
      </w:r>
      <w:r>
        <w:rPr>
          <w:spacing w:val="-3"/>
        </w:rPr>
        <w:t xml:space="preserve"> </w:t>
      </w:r>
      <w:r>
        <w:t>Admissions</w:t>
      </w:r>
      <w:r>
        <w:rPr>
          <w:spacing w:val="-3"/>
        </w:rPr>
        <w:t xml:space="preserve"> </w:t>
      </w:r>
      <w:r>
        <w:t>and</w:t>
      </w:r>
      <w:r>
        <w:rPr>
          <w:spacing w:val="-5"/>
        </w:rPr>
        <w:t xml:space="preserve"> </w:t>
      </w:r>
      <w:r>
        <w:t>Transport</w:t>
      </w:r>
      <w:r>
        <w:rPr>
          <w:spacing w:val="-5"/>
        </w:rPr>
        <w:t xml:space="preserve"> </w:t>
      </w:r>
      <w:r>
        <w:t>Team Stopford House 2</w:t>
      </w:r>
      <w:r>
        <w:rPr>
          <w:vertAlign w:val="superscript"/>
        </w:rPr>
        <w:t>nd</w:t>
      </w:r>
      <w:r>
        <w:t xml:space="preserve"> Floor,</w:t>
      </w:r>
    </w:p>
    <w:p w14:paraId="4A63D2CC" w14:textId="77777777" w:rsidR="00267379" w:rsidRDefault="00383E5A">
      <w:pPr>
        <w:pStyle w:val="Heading5"/>
        <w:spacing w:before="1" w:line="259" w:lineRule="auto"/>
        <w:ind w:right="8301"/>
      </w:pPr>
      <w:r>
        <w:rPr>
          <w:spacing w:val="-2"/>
        </w:rPr>
        <w:t xml:space="preserve">Stockport, </w:t>
      </w:r>
      <w:r>
        <w:t>SK1 3XE</w:t>
      </w:r>
    </w:p>
    <w:p w14:paraId="53128261" w14:textId="77777777" w:rsidR="00267379" w:rsidRDefault="00267379">
      <w:pPr>
        <w:pStyle w:val="BodyText"/>
        <w:spacing w:before="0"/>
        <w:ind w:left="0"/>
        <w:rPr>
          <w:sz w:val="22"/>
        </w:rPr>
      </w:pPr>
    </w:p>
    <w:p w14:paraId="62486C05" w14:textId="77777777" w:rsidR="00267379" w:rsidRDefault="00267379">
      <w:pPr>
        <w:pStyle w:val="BodyText"/>
        <w:spacing w:before="150"/>
        <w:ind w:left="0"/>
        <w:rPr>
          <w:sz w:val="22"/>
        </w:rPr>
      </w:pPr>
    </w:p>
    <w:p w14:paraId="3AC09A9B" w14:textId="77777777" w:rsidR="00267379" w:rsidRDefault="00383E5A">
      <w:pPr>
        <w:pStyle w:val="Heading1"/>
      </w:pPr>
      <w:bookmarkStart w:id="6" w:name="_TOC_250004"/>
      <w:bookmarkEnd w:id="6"/>
      <w:r>
        <w:rPr>
          <w:color w:val="2E5395"/>
          <w:spacing w:val="-2"/>
        </w:rPr>
        <w:t>Consultation</w:t>
      </w:r>
    </w:p>
    <w:p w14:paraId="4101652C" w14:textId="77777777" w:rsidR="00267379" w:rsidRDefault="00267379">
      <w:pPr>
        <w:pStyle w:val="BodyText"/>
        <w:spacing w:before="92"/>
        <w:ind w:left="0"/>
        <w:rPr>
          <w:rFonts w:ascii="Calibri Light"/>
          <w:sz w:val="32"/>
        </w:rPr>
      </w:pPr>
    </w:p>
    <w:p w14:paraId="4260790D" w14:textId="77777777" w:rsidR="00267379" w:rsidRDefault="00383E5A">
      <w:pPr>
        <w:pStyle w:val="Heading5"/>
        <w:spacing w:line="259" w:lineRule="auto"/>
        <w:ind w:right="358"/>
      </w:pPr>
      <w:r>
        <w:t>Dial</w:t>
      </w:r>
      <w:r>
        <w:rPr>
          <w:spacing w:val="-4"/>
        </w:rPr>
        <w:t xml:space="preserve"> </w:t>
      </w:r>
      <w:r>
        <w:t>Park</w:t>
      </w:r>
      <w:r>
        <w:rPr>
          <w:spacing w:val="-3"/>
        </w:rPr>
        <w:t xml:space="preserve"> </w:t>
      </w:r>
      <w:r>
        <w:t>Primary</w:t>
      </w:r>
      <w:r>
        <w:rPr>
          <w:spacing w:val="-2"/>
        </w:rPr>
        <w:t xml:space="preserve"> </w:t>
      </w:r>
      <w:r>
        <w:t>School is</w:t>
      </w:r>
      <w:r>
        <w:rPr>
          <w:spacing w:val="-3"/>
        </w:rPr>
        <w:t xml:space="preserve"> </w:t>
      </w:r>
      <w:r>
        <w:t>a</w:t>
      </w:r>
      <w:r>
        <w:rPr>
          <w:spacing w:val="-1"/>
        </w:rPr>
        <w:t xml:space="preserve"> </w:t>
      </w:r>
      <w:r>
        <w:t>popular</w:t>
      </w:r>
      <w:r>
        <w:rPr>
          <w:spacing w:val="-2"/>
        </w:rPr>
        <w:t xml:space="preserve"> </w:t>
      </w:r>
      <w:r>
        <w:t>1.5 form</w:t>
      </w:r>
      <w:r>
        <w:rPr>
          <w:spacing w:val="-2"/>
        </w:rPr>
        <w:t xml:space="preserve"> </w:t>
      </w:r>
      <w:r>
        <w:t>of</w:t>
      </w:r>
      <w:r>
        <w:rPr>
          <w:spacing w:val="-1"/>
        </w:rPr>
        <w:t xml:space="preserve"> </w:t>
      </w:r>
      <w:r>
        <w:t>entry</w:t>
      </w:r>
      <w:r>
        <w:rPr>
          <w:spacing w:val="-3"/>
        </w:rPr>
        <w:t xml:space="preserve"> </w:t>
      </w:r>
      <w:r>
        <w:t>primary school</w:t>
      </w:r>
      <w:r>
        <w:rPr>
          <w:spacing w:val="-3"/>
        </w:rPr>
        <w:t xml:space="preserve"> </w:t>
      </w:r>
      <w:r>
        <w:t>situated</w:t>
      </w:r>
      <w:r>
        <w:rPr>
          <w:spacing w:val="-2"/>
        </w:rPr>
        <w:t xml:space="preserve"> </w:t>
      </w:r>
      <w:r>
        <w:t>in</w:t>
      </w:r>
      <w:r>
        <w:rPr>
          <w:spacing w:val="-4"/>
        </w:rPr>
        <w:t xml:space="preserve"> </w:t>
      </w:r>
      <w:proofErr w:type="spellStart"/>
      <w:r>
        <w:t>Offerton</w:t>
      </w:r>
      <w:proofErr w:type="spellEnd"/>
      <w:r>
        <w:t>.</w:t>
      </w:r>
      <w:r>
        <w:rPr>
          <w:spacing w:val="-1"/>
        </w:rPr>
        <w:t xml:space="preserve"> </w:t>
      </w:r>
      <w:r>
        <w:t>It has</w:t>
      </w:r>
      <w:r>
        <w:rPr>
          <w:spacing w:val="-3"/>
        </w:rPr>
        <w:t xml:space="preserve"> </w:t>
      </w:r>
      <w:r>
        <w:t>an excellent track record of working with and meeting the needs of children with SEND.</w:t>
      </w:r>
    </w:p>
    <w:p w14:paraId="1A755114" w14:textId="77777777" w:rsidR="00267379" w:rsidRDefault="00383E5A">
      <w:pPr>
        <w:pStyle w:val="Heading5"/>
        <w:spacing w:before="159" w:line="259" w:lineRule="auto"/>
        <w:ind w:right="386"/>
      </w:pPr>
      <w:r>
        <w:t>The</w:t>
      </w:r>
      <w:r>
        <w:rPr>
          <w:spacing w:val="-1"/>
        </w:rPr>
        <w:t xml:space="preserve"> </w:t>
      </w:r>
      <w:r>
        <w:t>school</w:t>
      </w:r>
      <w:r>
        <w:rPr>
          <w:spacing w:val="-3"/>
        </w:rPr>
        <w:t xml:space="preserve"> is part of the Four Rivers MAT and works closely with the Council to support learners with SEND, schools with developing practice to support inclusion and has</w:t>
      </w:r>
      <w:r>
        <w:t xml:space="preserve"> a</w:t>
      </w:r>
      <w:r>
        <w:rPr>
          <w:spacing w:val="-1"/>
        </w:rPr>
        <w:t xml:space="preserve"> </w:t>
      </w:r>
      <w:r>
        <w:t>clear</w:t>
      </w:r>
      <w:r>
        <w:rPr>
          <w:spacing w:val="-1"/>
        </w:rPr>
        <w:t xml:space="preserve"> </w:t>
      </w:r>
      <w:r>
        <w:t>ambition</w:t>
      </w:r>
      <w:r>
        <w:rPr>
          <w:spacing w:val="-3"/>
        </w:rPr>
        <w:t xml:space="preserve"> </w:t>
      </w:r>
      <w:r>
        <w:t>to</w:t>
      </w:r>
      <w:r>
        <w:rPr>
          <w:spacing w:val="-1"/>
        </w:rPr>
        <w:t xml:space="preserve"> </w:t>
      </w:r>
      <w:r>
        <w:t>become</w:t>
      </w:r>
      <w:r>
        <w:rPr>
          <w:spacing w:val="-1"/>
        </w:rPr>
        <w:t xml:space="preserve"> </w:t>
      </w:r>
      <w:r>
        <w:t>a</w:t>
      </w:r>
      <w:r>
        <w:rPr>
          <w:spacing w:val="-3"/>
        </w:rPr>
        <w:t xml:space="preserve"> </w:t>
      </w:r>
      <w:proofErr w:type="spellStart"/>
      <w:r>
        <w:t>centre</w:t>
      </w:r>
      <w:proofErr w:type="spellEnd"/>
      <w:r>
        <w:rPr>
          <w:spacing w:val="-3"/>
        </w:rPr>
        <w:t xml:space="preserve"> </w:t>
      </w:r>
      <w:r>
        <w:t>of</w:t>
      </w:r>
      <w:r>
        <w:rPr>
          <w:spacing w:val="-1"/>
        </w:rPr>
        <w:t xml:space="preserve"> </w:t>
      </w:r>
      <w:r>
        <w:t>excellence</w:t>
      </w:r>
      <w:r>
        <w:rPr>
          <w:spacing w:val="-3"/>
        </w:rPr>
        <w:t xml:space="preserve"> </w:t>
      </w:r>
      <w:r>
        <w:t>with</w:t>
      </w:r>
      <w:r>
        <w:rPr>
          <w:spacing w:val="-1"/>
        </w:rPr>
        <w:t xml:space="preserve"> </w:t>
      </w:r>
      <w:r>
        <w:t>SEND which would enable it to ensure all children, regardless of need, can reach their full potential and meet or exceed expected standards by the time they transition to secondary school. Dial Park currently</w:t>
      </w:r>
      <w:r>
        <w:rPr>
          <w:spacing w:val="-3"/>
        </w:rPr>
        <w:t xml:space="preserve"> </w:t>
      </w:r>
      <w:r>
        <w:t>holds</w:t>
      </w:r>
      <w:r>
        <w:rPr>
          <w:spacing w:val="-2"/>
        </w:rPr>
        <w:t xml:space="preserve"> </w:t>
      </w:r>
      <w:r>
        <w:t>the</w:t>
      </w:r>
      <w:r>
        <w:rPr>
          <w:spacing w:val="-2"/>
        </w:rPr>
        <w:t xml:space="preserve"> </w:t>
      </w:r>
      <w:r>
        <w:t>Inclusion</w:t>
      </w:r>
      <w:r>
        <w:rPr>
          <w:spacing w:val="-2"/>
        </w:rPr>
        <w:t xml:space="preserve"> </w:t>
      </w:r>
      <w:r>
        <w:t>Quality</w:t>
      </w:r>
      <w:r>
        <w:rPr>
          <w:spacing w:val="-4"/>
        </w:rPr>
        <w:t xml:space="preserve"> </w:t>
      </w:r>
      <w:r>
        <w:t>mark</w:t>
      </w:r>
      <w:r>
        <w:rPr>
          <w:spacing w:val="-2"/>
        </w:rPr>
        <w:t xml:space="preserve"> </w:t>
      </w:r>
      <w:r>
        <w:t>with</w:t>
      </w:r>
      <w:r>
        <w:rPr>
          <w:spacing w:val="-3"/>
        </w:rPr>
        <w:t xml:space="preserve"> </w:t>
      </w:r>
      <w:r>
        <w:t>Ambassador</w:t>
      </w:r>
      <w:r>
        <w:rPr>
          <w:spacing w:val="-5"/>
        </w:rPr>
        <w:t xml:space="preserve"> </w:t>
      </w:r>
      <w:r>
        <w:t>status</w:t>
      </w:r>
      <w:r>
        <w:rPr>
          <w:spacing w:val="-3"/>
        </w:rPr>
        <w:t xml:space="preserve"> </w:t>
      </w:r>
      <w:r>
        <w:t>and</w:t>
      </w:r>
      <w:r>
        <w:rPr>
          <w:spacing w:val="-5"/>
        </w:rPr>
        <w:t xml:space="preserve"> </w:t>
      </w:r>
      <w:r>
        <w:t>when previously</w:t>
      </w:r>
      <w:r>
        <w:rPr>
          <w:spacing w:val="-2"/>
        </w:rPr>
        <w:t xml:space="preserve"> </w:t>
      </w:r>
      <w:r>
        <w:t>inspected</w:t>
      </w:r>
      <w:r>
        <w:rPr>
          <w:spacing w:val="-3"/>
        </w:rPr>
        <w:t xml:space="preserve"> </w:t>
      </w:r>
      <w:r>
        <w:t>by OFSTED, it was highlighted that the school practice showed strength in promoting inclusion for all children regardless of need.</w:t>
      </w:r>
    </w:p>
    <w:p w14:paraId="565B978A" w14:textId="0FF671EB" w:rsidR="40B88322" w:rsidRDefault="40B88322" w:rsidP="40B88322">
      <w:pPr>
        <w:pStyle w:val="Heading5"/>
        <w:spacing w:before="159" w:line="259" w:lineRule="auto"/>
        <w:ind w:right="386"/>
      </w:pPr>
      <w:r>
        <w:t xml:space="preserve">The Four Rivers Trust is made up of a group of schools that promote </w:t>
      </w:r>
      <w:proofErr w:type="gramStart"/>
      <w:r>
        <w:t>the philosophy of</w:t>
      </w:r>
      <w:proofErr w:type="gramEnd"/>
      <w:r>
        <w:t xml:space="preserve"> and offer a universal approach to learning within its special, resourced and mainstream capacity.</w:t>
      </w:r>
    </w:p>
    <w:p w14:paraId="54150906" w14:textId="7A3C6A29" w:rsidR="00267379" w:rsidRDefault="00383E5A">
      <w:pPr>
        <w:pStyle w:val="Heading5"/>
        <w:spacing w:before="158" w:line="259" w:lineRule="auto"/>
        <w:ind w:right="332"/>
      </w:pPr>
      <w:r>
        <w:t>Dial Park’s</w:t>
      </w:r>
      <w:r>
        <w:rPr>
          <w:spacing w:val="-2"/>
        </w:rPr>
        <w:t xml:space="preserve"> </w:t>
      </w:r>
      <w:r>
        <w:t>ability</w:t>
      </w:r>
      <w:r>
        <w:rPr>
          <w:spacing w:val="-3"/>
        </w:rPr>
        <w:t xml:space="preserve"> </w:t>
      </w:r>
      <w:r>
        <w:t>to</w:t>
      </w:r>
      <w:r>
        <w:rPr>
          <w:spacing w:val="-1"/>
        </w:rPr>
        <w:t xml:space="preserve"> </w:t>
      </w:r>
      <w:r>
        <w:t>further</w:t>
      </w:r>
      <w:r>
        <w:rPr>
          <w:spacing w:val="-4"/>
        </w:rPr>
        <w:t xml:space="preserve"> </w:t>
      </w:r>
      <w:r>
        <w:t>meet</w:t>
      </w:r>
      <w:r>
        <w:rPr>
          <w:spacing w:val="-1"/>
        </w:rPr>
        <w:t xml:space="preserve"> </w:t>
      </w:r>
      <w:r>
        <w:t>the</w:t>
      </w:r>
      <w:r>
        <w:rPr>
          <w:spacing w:val="-4"/>
        </w:rPr>
        <w:t xml:space="preserve"> </w:t>
      </w:r>
      <w:r>
        <w:t>needs</w:t>
      </w:r>
      <w:r>
        <w:rPr>
          <w:spacing w:val="-4"/>
        </w:rPr>
        <w:t xml:space="preserve"> </w:t>
      </w:r>
      <w:r>
        <w:t>of</w:t>
      </w:r>
      <w:r>
        <w:rPr>
          <w:spacing w:val="-4"/>
        </w:rPr>
        <w:t xml:space="preserve"> </w:t>
      </w:r>
      <w:r>
        <w:t>children</w:t>
      </w:r>
      <w:r>
        <w:rPr>
          <w:spacing w:val="-2"/>
        </w:rPr>
        <w:t xml:space="preserve"> </w:t>
      </w:r>
      <w:r>
        <w:t>with</w:t>
      </w:r>
      <w:r>
        <w:rPr>
          <w:spacing w:val="-2"/>
        </w:rPr>
        <w:t xml:space="preserve"> </w:t>
      </w:r>
      <w:r>
        <w:t>SEND</w:t>
      </w:r>
      <w:r>
        <w:rPr>
          <w:spacing w:val="-1"/>
        </w:rPr>
        <w:t xml:space="preserve"> </w:t>
      </w:r>
      <w:r>
        <w:t>is</w:t>
      </w:r>
      <w:r>
        <w:rPr>
          <w:spacing w:val="-4"/>
        </w:rPr>
        <w:t xml:space="preserve"> </w:t>
      </w:r>
      <w:r>
        <w:t>limited</w:t>
      </w:r>
      <w:r>
        <w:rPr>
          <w:spacing w:val="-1"/>
        </w:rPr>
        <w:t xml:space="preserve"> </w:t>
      </w:r>
      <w:r>
        <w:t>by</w:t>
      </w:r>
      <w:r>
        <w:rPr>
          <w:spacing w:val="-6"/>
        </w:rPr>
        <w:t xml:space="preserve"> </w:t>
      </w:r>
      <w:r>
        <w:t>available</w:t>
      </w:r>
      <w:r>
        <w:rPr>
          <w:spacing w:val="-2"/>
        </w:rPr>
        <w:t xml:space="preserve"> </w:t>
      </w:r>
      <w:r>
        <w:t xml:space="preserve">resources and physical space within the building. There </w:t>
      </w:r>
      <w:proofErr w:type="gramStart"/>
      <w:r>
        <w:t>is</w:t>
      </w:r>
      <w:proofErr w:type="gramEnd"/>
      <w:r>
        <w:t xml:space="preserve"> </w:t>
      </w:r>
      <w:proofErr w:type="gramStart"/>
      <w:r>
        <w:t>a number of</w:t>
      </w:r>
      <w:proofErr w:type="gramEnd"/>
      <w:r>
        <w:t xml:space="preserve"> options available to the Council to create this required </w:t>
      </w:r>
      <w:proofErr w:type="gramStart"/>
      <w:r>
        <w:t>space</w:t>
      </w:r>
      <w:proofErr w:type="gramEnd"/>
      <w:r>
        <w:t xml:space="preserve"> including repurposing existing accommodation or creating new </w:t>
      </w:r>
      <w:r>
        <w:rPr>
          <w:spacing w:val="-2"/>
        </w:rPr>
        <w:t>accommodation.</w:t>
      </w:r>
    </w:p>
    <w:p w14:paraId="2E84D7A5" w14:textId="77777777" w:rsidR="00267379" w:rsidRDefault="00383E5A">
      <w:pPr>
        <w:pStyle w:val="Heading3"/>
        <w:spacing w:before="161"/>
      </w:pPr>
      <w:bookmarkStart w:id="7" w:name="_TOC_250003"/>
      <w:bookmarkEnd w:id="7"/>
      <w:r>
        <w:rPr>
          <w:color w:val="1F3762"/>
          <w:spacing w:val="-2"/>
        </w:rPr>
        <w:t>Proposal</w:t>
      </w:r>
    </w:p>
    <w:p w14:paraId="34DD6D4B" w14:textId="77777777" w:rsidR="00267379" w:rsidRDefault="00383E5A">
      <w:pPr>
        <w:pStyle w:val="Heading5"/>
        <w:spacing w:before="23" w:line="259" w:lineRule="auto"/>
        <w:ind w:right="664"/>
      </w:pPr>
      <w:r>
        <w:t>To create a resource provision on site which will allow the school to admit up to 24 pupils with specific</w:t>
      </w:r>
      <w:r>
        <w:rPr>
          <w:spacing w:val="-2"/>
        </w:rPr>
        <w:t xml:space="preserve"> </w:t>
      </w:r>
      <w:r>
        <w:t>and</w:t>
      </w:r>
      <w:r>
        <w:rPr>
          <w:spacing w:val="-3"/>
        </w:rPr>
        <w:t xml:space="preserve"> </w:t>
      </w:r>
      <w:r>
        <w:t>complex</w:t>
      </w:r>
      <w:r>
        <w:rPr>
          <w:spacing w:val="-3"/>
        </w:rPr>
        <w:t xml:space="preserve"> </w:t>
      </w:r>
      <w:r>
        <w:t>needs</w:t>
      </w:r>
      <w:r>
        <w:rPr>
          <w:spacing w:val="-5"/>
        </w:rPr>
        <w:t xml:space="preserve"> </w:t>
      </w:r>
      <w:r>
        <w:t>and</w:t>
      </w:r>
      <w:r>
        <w:rPr>
          <w:spacing w:val="-3"/>
        </w:rPr>
        <w:t xml:space="preserve"> </w:t>
      </w:r>
      <w:r>
        <w:t>create</w:t>
      </w:r>
      <w:r>
        <w:rPr>
          <w:spacing w:val="-1"/>
        </w:rPr>
        <w:t xml:space="preserve"> </w:t>
      </w:r>
      <w:proofErr w:type="spellStart"/>
      <w:r>
        <w:t>specialised</w:t>
      </w:r>
      <w:proofErr w:type="spellEnd"/>
      <w:r>
        <w:rPr>
          <w:spacing w:val="-2"/>
        </w:rPr>
        <w:t xml:space="preserve"> </w:t>
      </w:r>
      <w:r>
        <w:t>facilities</w:t>
      </w:r>
      <w:r>
        <w:rPr>
          <w:spacing w:val="-2"/>
        </w:rPr>
        <w:t xml:space="preserve"> </w:t>
      </w:r>
      <w:r>
        <w:t>that</w:t>
      </w:r>
      <w:r>
        <w:rPr>
          <w:spacing w:val="-1"/>
        </w:rPr>
        <w:t xml:space="preserve"> </w:t>
      </w:r>
      <w:r>
        <w:t>will</w:t>
      </w:r>
      <w:r>
        <w:rPr>
          <w:spacing w:val="-5"/>
        </w:rPr>
        <w:t xml:space="preserve"> </w:t>
      </w:r>
      <w:r>
        <w:t>allow</w:t>
      </w:r>
      <w:r>
        <w:rPr>
          <w:spacing w:val="-1"/>
        </w:rPr>
        <w:t xml:space="preserve"> </w:t>
      </w:r>
      <w:r>
        <w:t>the</w:t>
      </w:r>
      <w:r>
        <w:rPr>
          <w:spacing w:val="-4"/>
        </w:rPr>
        <w:t xml:space="preserve"> </w:t>
      </w:r>
      <w:r>
        <w:t>school</w:t>
      </w:r>
      <w:r>
        <w:rPr>
          <w:spacing w:val="-4"/>
        </w:rPr>
        <w:t xml:space="preserve"> </w:t>
      </w:r>
      <w:r>
        <w:t>to</w:t>
      </w:r>
      <w:r>
        <w:rPr>
          <w:spacing w:val="-5"/>
        </w:rPr>
        <w:t xml:space="preserve"> </w:t>
      </w:r>
      <w:r>
        <w:t>meet</w:t>
      </w:r>
      <w:r>
        <w:rPr>
          <w:spacing w:val="-1"/>
        </w:rPr>
        <w:t xml:space="preserve"> </w:t>
      </w:r>
      <w:r>
        <w:t>the needs of both the above pupils and all other pupils.</w:t>
      </w:r>
    </w:p>
    <w:p w14:paraId="40D8B75A" w14:textId="77777777" w:rsidR="00267379" w:rsidRDefault="00383E5A">
      <w:pPr>
        <w:pStyle w:val="Heading3"/>
        <w:spacing w:before="160"/>
      </w:pPr>
      <w:bookmarkStart w:id="8" w:name="_TOC_250002"/>
      <w:r>
        <w:rPr>
          <w:color w:val="1F3762"/>
        </w:rPr>
        <w:t>Risks</w:t>
      </w:r>
      <w:r>
        <w:rPr>
          <w:color w:val="1F3762"/>
          <w:spacing w:val="1"/>
        </w:rPr>
        <w:t xml:space="preserve"> </w:t>
      </w:r>
      <w:r>
        <w:rPr>
          <w:color w:val="1F3762"/>
        </w:rPr>
        <w:t xml:space="preserve">and </w:t>
      </w:r>
      <w:bookmarkEnd w:id="8"/>
      <w:r>
        <w:rPr>
          <w:color w:val="1F3762"/>
          <w:spacing w:val="-2"/>
        </w:rPr>
        <w:t>mitigations</w:t>
      </w:r>
    </w:p>
    <w:p w14:paraId="1F53DCC8" w14:textId="77777777" w:rsidR="00267379" w:rsidRDefault="00383E5A">
      <w:pPr>
        <w:pStyle w:val="Heading5"/>
        <w:numPr>
          <w:ilvl w:val="0"/>
          <w:numId w:val="2"/>
        </w:numPr>
        <w:tabs>
          <w:tab w:val="left" w:pos="743"/>
        </w:tabs>
        <w:spacing w:before="22" w:line="259" w:lineRule="auto"/>
        <w:ind w:right="776"/>
        <w:rPr>
          <w:rFonts w:ascii="Symbol" w:hAnsi="Symbol"/>
        </w:rPr>
      </w:pPr>
      <w:r>
        <w:t>The</w:t>
      </w:r>
      <w:r>
        <w:rPr>
          <w:spacing w:val="-3"/>
        </w:rPr>
        <w:t xml:space="preserve"> </w:t>
      </w:r>
      <w:r>
        <w:t>Council</w:t>
      </w:r>
      <w:r>
        <w:rPr>
          <w:spacing w:val="-3"/>
        </w:rPr>
        <w:t xml:space="preserve"> </w:t>
      </w:r>
      <w:r>
        <w:t>has</w:t>
      </w:r>
      <w:r>
        <w:rPr>
          <w:spacing w:val="-2"/>
        </w:rPr>
        <w:t xml:space="preserve"> </w:t>
      </w:r>
      <w:r>
        <w:t>limited</w:t>
      </w:r>
      <w:r>
        <w:rPr>
          <w:spacing w:val="-4"/>
        </w:rPr>
        <w:t xml:space="preserve"> </w:t>
      </w:r>
      <w:r>
        <w:t>funding</w:t>
      </w:r>
      <w:r>
        <w:rPr>
          <w:spacing w:val="-3"/>
        </w:rPr>
        <w:t xml:space="preserve"> </w:t>
      </w:r>
      <w:r>
        <w:t>to</w:t>
      </w:r>
      <w:r>
        <w:rPr>
          <w:spacing w:val="-2"/>
        </w:rPr>
        <w:t xml:space="preserve"> </w:t>
      </w:r>
      <w:r>
        <w:t>create</w:t>
      </w:r>
      <w:r>
        <w:rPr>
          <w:spacing w:val="-4"/>
        </w:rPr>
        <w:t xml:space="preserve"> </w:t>
      </w:r>
      <w:proofErr w:type="spellStart"/>
      <w:r>
        <w:t>specialised</w:t>
      </w:r>
      <w:proofErr w:type="spellEnd"/>
      <w:r>
        <w:rPr>
          <w:spacing w:val="-4"/>
        </w:rPr>
        <w:t xml:space="preserve"> </w:t>
      </w:r>
      <w:r>
        <w:t>provision</w:t>
      </w:r>
      <w:r>
        <w:rPr>
          <w:spacing w:val="-4"/>
        </w:rPr>
        <w:t xml:space="preserve"> </w:t>
      </w:r>
      <w:r>
        <w:t>of</w:t>
      </w:r>
      <w:r>
        <w:rPr>
          <w:spacing w:val="-3"/>
        </w:rPr>
        <w:t xml:space="preserve"> </w:t>
      </w:r>
      <w:r>
        <w:t>this</w:t>
      </w:r>
      <w:r>
        <w:rPr>
          <w:spacing w:val="-4"/>
        </w:rPr>
        <w:t xml:space="preserve"> </w:t>
      </w:r>
      <w:r>
        <w:t>type</w:t>
      </w:r>
      <w:r>
        <w:rPr>
          <w:spacing w:val="-2"/>
        </w:rPr>
        <w:t xml:space="preserve"> </w:t>
      </w:r>
      <w:r>
        <w:t>so</w:t>
      </w:r>
      <w:r>
        <w:rPr>
          <w:spacing w:val="-4"/>
        </w:rPr>
        <w:t xml:space="preserve"> </w:t>
      </w:r>
      <w:r>
        <w:t>must</w:t>
      </w:r>
      <w:r>
        <w:rPr>
          <w:spacing w:val="-2"/>
        </w:rPr>
        <w:t xml:space="preserve"> </w:t>
      </w:r>
      <w:r>
        <w:t xml:space="preserve">seek opportunities to </w:t>
      </w:r>
      <w:proofErr w:type="spellStart"/>
      <w:r>
        <w:t>maximise</w:t>
      </w:r>
      <w:proofErr w:type="spellEnd"/>
      <w:r>
        <w:t xml:space="preserve"> value by using existing space</w:t>
      </w:r>
    </w:p>
    <w:p w14:paraId="298F5A22" w14:textId="77777777" w:rsidR="00267379" w:rsidRDefault="00383E5A">
      <w:pPr>
        <w:pStyle w:val="Heading5"/>
        <w:numPr>
          <w:ilvl w:val="0"/>
          <w:numId w:val="2"/>
        </w:numPr>
        <w:tabs>
          <w:tab w:val="left" w:pos="743"/>
        </w:tabs>
        <w:spacing w:before="161" w:line="307" w:lineRule="auto"/>
        <w:ind w:right="366"/>
        <w:rPr>
          <w:rFonts w:ascii="Symbol" w:hAnsi="Symbol"/>
        </w:rPr>
      </w:pPr>
      <w:r>
        <w:t>Failure</w:t>
      </w:r>
      <w:r>
        <w:rPr>
          <w:spacing w:val="-2"/>
        </w:rPr>
        <w:t xml:space="preserve"> </w:t>
      </w:r>
      <w:r>
        <w:t>to</w:t>
      </w:r>
      <w:r>
        <w:rPr>
          <w:spacing w:val="-3"/>
        </w:rPr>
        <w:t xml:space="preserve"> </w:t>
      </w:r>
      <w:r>
        <w:t>provide</w:t>
      </w:r>
      <w:r>
        <w:rPr>
          <w:spacing w:val="-1"/>
        </w:rPr>
        <w:t xml:space="preserve"> </w:t>
      </w:r>
      <w:r>
        <w:t>greater</w:t>
      </w:r>
      <w:r>
        <w:rPr>
          <w:spacing w:val="-4"/>
        </w:rPr>
        <w:t xml:space="preserve"> </w:t>
      </w:r>
      <w:r>
        <w:t>capacity</w:t>
      </w:r>
      <w:r>
        <w:rPr>
          <w:spacing w:val="-3"/>
        </w:rPr>
        <w:t xml:space="preserve"> </w:t>
      </w:r>
      <w:r>
        <w:t>within</w:t>
      </w:r>
      <w:r>
        <w:rPr>
          <w:spacing w:val="-2"/>
        </w:rPr>
        <w:t xml:space="preserve"> </w:t>
      </w:r>
      <w:r>
        <w:t>resource</w:t>
      </w:r>
      <w:r>
        <w:rPr>
          <w:spacing w:val="-2"/>
        </w:rPr>
        <w:t xml:space="preserve"> </w:t>
      </w:r>
      <w:r>
        <w:t>provision</w:t>
      </w:r>
      <w:r>
        <w:rPr>
          <w:spacing w:val="-5"/>
        </w:rPr>
        <w:t xml:space="preserve"> </w:t>
      </w:r>
      <w:r>
        <w:t>will</w:t>
      </w:r>
      <w:r>
        <w:rPr>
          <w:spacing w:val="-2"/>
        </w:rPr>
        <w:t xml:space="preserve"> </w:t>
      </w:r>
      <w:r>
        <w:t>result</w:t>
      </w:r>
      <w:r>
        <w:rPr>
          <w:spacing w:val="-2"/>
        </w:rPr>
        <w:t xml:space="preserve"> </w:t>
      </w:r>
      <w:r>
        <w:t>in</w:t>
      </w:r>
      <w:r>
        <w:rPr>
          <w:spacing w:val="-2"/>
        </w:rPr>
        <w:t xml:space="preserve"> </w:t>
      </w:r>
      <w:r>
        <w:t>reliance</w:t>
      </w:r>
      <w:r>
        <w:rPr>
          <w:spacing w:val="-3"/>
        </w:rPr>
        <w:t xml:space="preserve"> </w:t>
      </w:r>
      <w:r>
        <w:t>on</w:t>
      </w:r>
      <w:r>
        <w:rPr>
          <w:spacing w:val="-3"/>
        </w:rPr>
        <w:t xml:space="preserve"> </w:t>
      </w:r>
      <w:r>
        <w:t xml:space="preserve">special </w:t>
      </w:r>
      <w:r>
        <w:lastRenderedPageBreak/>
        <w:t>school places which cost £8-10k more per child per year</w:t>
      </w:r>
    </w:p>
    <w:p w14:paraId="4B99056E" w14:textId="77777777" w:rsidR="00267379" w:rsidRDefault="00267379">
      <w:pPr>
        <w:pStyle w:val="Heading5"/>
        <w:spacing w:line="307" w:lineRule="auto"/>
        <w:rPr>
          <w:rFonts w:ascii="Symbol" w:hAnsi="Symbol"/>
        </w:rPr>
        <w:sectPr w:rsidR="00267379">
          <w:pgSz w:w="11900" w:h="16850"/>
          <w:pgMar w:top="1400" w:right="1133" w:bottom="920" w:left="1417" w:header="0" w:footer="731" w:gutter="0"/>
          <w:cols w:space="720"/>
        </w:sectPr>
      </w:pPr>
    </w:p>
    <w:p w14:paraId="02EEAB1E" w14:textId="77777777" w:rsidR="00267379" w:rsidRDefault="00383E5A">
      <w:pPr>
        <w:pStyle w:val="Heading2"/>
      </w:pPr>
      <w:bookmarkStart w:id="9" w:name="_TOC_250001"/>
      <w:r>
        <w:rPr>
          <w:color w:val="2E5395"/>
          <w:spacing w:val="-2"/>
        </w:rPr>
        <w:lastRenderedPageBreak/>
        <w:t>Consultation</w:t>
      </w:r>
      <w:r>
        <w:rPr>
          <w:color w:val="2E5395"/>
          <w:spacing w:val="8"/>
        </w:rPr>
        <w:t xml:space="preserve"> </w:t>
      </w:r>
      <w:bookmarkEnd w:id="9"/>
      <w:r>
        <w:rPr>
          <w:color w:val="2E5395"/>
          <w:spacing w:val="-2"/>
        </w:rPr>
        <w:t>Questions</w:t>
      </w:r>
    </w:p>
    <w:p w14:paraId="1299C43A" w14:textId="77777777" w:rsidR="00267379" w:rsidRDefault="00267379">
      <w:pPr>
        <w:pStyle w:val="BodyText"/>
        <w:spacing w:before="155"/>
        <w:ind w:left="0"/>
        <w:rPr>
          <w:rFonts w:ascii="Calibri Light"/>
          <w:sz w:val="26"/>
        </w:rPr>
      </w:pPr>
    </w:p>
    <w:p w14:paraId="0397DB6E" w14:textId="77777777" w:rsidR="00267379" w:rsidRDefault="00383E5A">
      <w:pPr>
        <w:pStyle w:val="Heading4"/>
        <w:numPr>
          <w:ilvl w:val="0"/>
          <w:numId w:val="1"/>
        </w:numPr>
        <w:tabs>
          <w:tab w:val="left" w:pos="242"/>
        </w:tabs>
        <w:ind w:left="242" w:hanging="219"/>
      </w:pPr>
      <w:r>
        <w:t>Do</w:t>
      </w:r>
      <w:r>
        <w:rPr>
          <w:spacing w:val="-7"/>
        </w:rPr>
        <w:t xml:space="preserve"> </w:t>
      </w:r>
      <w:r>
        <w:t>you</w:t>
      </w:r>
      <w:r>
        <w:rPr>
          <w:spacing w:val="-5"/>
        </w:rPr>
        <w:t xml:space="preserve"> </w:t>
      </w:r>
      <w:r>
        <w:t>support</w:t>
      </w:r>
      <w:r>
        <w:rPr>
          <w:spacing w:val="-5"/>
        </w:rPr>
        <w:t xml:space="preserve"> </w:t>
      </w:r>
      <w:r>
        <w:t>the</w:t>
      </w:r>
      <w:r>
        <w:rPr>
          <w:spacing w:val="-4"/>
        </w:rPr>
        <w:t xml:space="preserve"> </w:t>
      </w:r>
      <w:r>
        <w:t>proposal</w:t>
      </w:r>
      <w:r>
        <w:rPr>
          <w:spacing w:val="-3"/>
        </w:rPr>
        <w:t xml:space="preserve"> </w:t>
      </w:r>
      <w:r>
        <w:t>to</w:t>
      </w:r>
      <w:r>
        <w:rPr>
          <w:spacing w:val="-5"/>
        </w:rPr>
        <w:t xml:space="preserve"> </w:t>
      </w:r>
      <w:r>
        <w:t>create</w:t>
      </w:r>
      <w:r>
        <w:rPr>
          <w:spacing w:val="-3"/>
        </w:rPr>
        <w:t xml:space="preserve"> </w:t>
      </w:r>
      <w:r>
        <w:t>a</w:t>
      </w:r>
      <w:r>
        <w:rPr>
          <w:spacing w:val="-5"/>
        </w:rPr>
        <w:t xml:space="preserve"> </w:t>
      </w:r>
      <w:r>
        <w:t>resource</w:t>
      </w:r>
      <w:r>
        <w:rPr>
          <w:spacing w:val="-6"/>
        </w:rPr>
        <w:t xml:space="preserve"> </w:t>
      </w:r>
      <w:r>
        <w:t>provision</w:t>
      </w:r>
      <w:r>
        <w:rPr>
          <w:spacing w:val="-3"/>
        </w:rPr>
        <w:t xml:space="preserve"> </w:t>
      </w:r>
      <w:r>
        <w:t>at</w:t>
      </w:r>
      <w:r>
        <w:rPr>
          <w:spacing w:val="-4"/>
        </w:rPr>
        <w:t xml:space="preserve"> </w:t>
      </w:r>
      <w:r>
        <w:t>Dial</w:t>
      </w:r>
      <w:r>
        <w:rPr>
          <w:spacing w:val="-3"/>
        </w:rPr>
        <w:t xml:space="preserve"> </w:t>
      </w:r>
      <w:r>
        <w:t>Park</w:t>
      </w:r>
      <w:r>
        <w:rPr>
          <w:spacing w:val="-4"/>
        </w:rPr>
        <w:t xml:space="preserve"> </w:t>
      </w:r>
      <w:r>
        <w:t>Primary</w:t>
      </w:r>
      <w:r>
        <w:rPr>
          <w:spacing w:val="-4"/>
        </w:rPr>
        <w:t xml:space="preserve"> </w:t>
      </w:r>
      <w:r>
        <w:rPr>
          <w:spacing w:val="-2"/>
        </w:rPr>
        <w:t>School?</w:t>
      </w:r>
    </w:p>
    <w:p w14:paraId="6C1BBF1A" w14:textId="77777777" w:rsidR="00267379" w:rsidRDefault="00383E5A">
      <w:pPr>
        <w:pStyle w:val="Heading6"/>
        <w:spacing w:before="183" w:line="400" w:lineRule="auto"/>
        <w:ind w:right="8301"/>
      </w:pPr>
      <w:r>
        <w:rPr>
          <w:spacing w:val="-4"/>
        </w:rPr>
        <w:t xml:space="preserve">Yes </w:t>
      </w:r>
      <w:r>
        <w:rPr>
          <w:spacing w:val="-6"/>
        </w:rPr>
        <w:t>No</w:t>
      </w:r>
    </w:p>
    <w:p w14:paraId="51AEE6A3" w14:textId="77777777" w:rsidR="00267379" w:rsidRDefault="00383E5A">
      <w:pPr>
        <w:pStyle w:val="Heading6"/>
      </w:pPr>
      <w:r>
        <w:t>Don</w:t>
      </w:r>
      <w:r>
        <w:rPr>
          <w:spacing w:val="-4"/>
        </w:rPr>
        <w:t xml:space="preserve"> </w:t>
      </w:r>
      <w:r>
        <w:t>t</w:t>
      </w:r>
      <w:r>
        <w:rPr>
          <w:spacing w:val="1"/>
        </w:rPr>
        <w:t xml:space="preserve"> </w:t>
      </w:r>
      <w:proofErr w:type="gramStart"/>
      <w:r>
        <w:rPr>
          <w:spacing w:val="-4"/>
        </w:rPr>
        <w:t>know</w:t>
      </w:r>
      <w:proofErr w:type="gramEnd"/>
    </w:p>
    <w:p w14:paraId="4DDBEF00" w14:textId="77777777" w:rsidR="00267379" w:rsidRDefault="00267379">
      <w:pPr>
        <w:pStyle w:val="BodyText"/>
        <w:spacing w:before="0"/>
        <w:ind w:left="0"/>
        <w:rPr>
          <w:i/>
          <w:sz w:val="22"/>
        </w:rPr>
      </w:pPr>
    </w:p>
    <w:p w14:paraId="3461D779" w14:textId="77777777" w:rsidR="00267379" w:rsidRDefault="00267379">
      <w:pPr>
        <w:pStyle w:val="BodyText"/>
        <w:spacing w:before="94"/>
        <w:ind w:left="0"/>
        <w:rPr>
          <w:i/>
          <w:sz w:val="22"/>
        </w:rPr>
      </w:pPr>
    </w:p>
    <w:p w14:paraId="0A1B1B21" w14:textId="77777777" w:rsidR="00267379" w:rsidRDefault="00383E5A">
      <w:pPr>
        <w:pStyle w:val="Heading4"/>
        <w:numPr>
          <w:ilvl w:val="0"/>
          <w:numId w:val="1"/>
        </w:numPr>
        <w:tabs>
          <w:tab w:val="left" w:pos="244"/>
        </w:tabs>
        <w:spacing w:line="259" w:lineRule="auto"/>
        <w:ind w:left="23" w:right="760" w:firstLine="0"/>
      </w:pPr>
      <w:r>
        <w:t>How</w:t>
      </w:r>
      <w:r>
        <w:rPr>
          <w:spacing w:val="-3"/>
        </w:rPr>
        <w:t xml:space="preserve"> </w:t>
      </w:r>
      <w:r>
        <w:t>important</w:t>
      </w:r>
      <w:r>
        <w:rPr>
          <w:spacing w:val="-4"/>
        </w:rPr>
        <w:t xml:space="preserve"> </w:t>
      </w:r>
      <w:r>
        <w:t>is</w:t>
      </w:r>
      <w:r>
        <w:rPr>
          <w:spacing w:val="-3"/>
        </w:rPr>
        <w:t xml:space="preserve"> </w:t>
      </w:r>
      <w:r>
        <w:t>it</w:t>
      </w:r>
      <w:r>
        <w:rPr>
          <w:spacing w:val="-3"/>
        </w:rPr>
        <w:t xml:space="preserve"> </w:t>
      </w:r>
      <w:r>
        <w:t>that</w:t>
      </w:r>
      <w:r>
        <w:rPr>
          <w:spacing w:val="-1"/>
        </w:rPr>
        <w:t xml:space="preserve"> </w:t>
      </w:r>
      <w:r>
        <w:t>children</w:t>
      </w:r>
      <w:r>
        <w:rPr>
          <w:spacing w:val="-2"/>
        </w:rPr>
        <w:t xml:space="preserve"> </w:t>
      </w:r>
      <w:r>
        <w:t>have</w:t>
      </w:r>
      <w:r>
        <w:rPr>
          <w:spacing w:val="-2"/>
        </w:rPr>
        <w:t xml:space="preserve"> </w:t>
      </w:r>
      <w:r>
        <w:t>the</w:t>
      </w:r>
      <w:r>
        <w:rPr>
          <w:spacing w:val="-5"/>
        </w:rPr>
        <w:t xml:space="preserve"> </w:t>
      </w:r>
      <w:r>
        <w:t>choice</w:t>
      </w:r>
      <w:r>
        <w:rPr>
          <w:spacing w:val="-2"/>
        </w:rPr>
        <w:t xml:space="preserve"> </w:t>
      </w:r>
      <w:r>
        <w:t>to</w:t>
      </w:r>
      <w:r>
        <w:rPr>
          <w:spacing w:val="-3"/>
        </w:rPr>
        <w:t xml:space="preserve"> </w:t>
      </w:r>
      <w:r>
        <w:t>attend</w:t>
      </w:r>
      <w:r>
        <w:rPr>
          <w:spacing w:val="-3"/>
        </w:rPr>
        <w:t xml:space="preserve"> </w:t>
      </w:r>
      <w:r>
        <w:t>their</w:t>
      </w:r>
      <w:r>
        <w:rPr>
          <w:spacing w:val="-1"/>
        </w:rPr>
        <w:t xml:space="preserve"> </w:t>
      </w:r>
      <w:r>
        <w:t>local</w:t>
      </w:r>
      <w:r>
        <w:rPr>
          <w:spacing w:val="-3"/>
        </w:rPr>
        <w:t xml:space="preserve"> </w:t>
      </w:r>
      <w:r>
        <w:t>school</w:t>
      </w:r>
      <w:r>
        <w:rPr>
          <w:spacing w:val="-5"/>
        </w:rPr>
        <w:t xml:space="preserve"> </w:t>
      </w:r>
      <w:r>
        <w:t>irrespective</w:t>
      </w:r>
      <w:r>
        <w:rPr>
          <w:spacing w:val="-1"/>
        </w:rPr>
        <w:t xml:space="preserve"> </w:t>
      </w:r>
      <w:r>
        <w:t>of their needs?</w:t>
      </w:r>
    </w:p>
    <w:p w14:paraId="4D96BA73" w14:textId="77777777" w:rsidR="00267379" w:rsidRDefault="00383E5A">
      <w:pPr>
        <w:pStyle w:val="Heading6"/>
        <w:spacing w:before="160" w:line="403" w:lineRule="auto"/>
        <w:ind w:right="7022"/>
      </w:pPr>
      <w:r>
        <w:t xml:space="preserve">Very important </w:t>
      </w:r>
      <w:proofErr w:type="spellStart"/>
      <w:r>
        <w:rPr>
          <w:spacing w:val="-2"/>
        </w:rPr>
        <w:t>Important</w:t>
      </w:r>
      <w:proofErr w:type="spellEnd"/>
      <w:r>
        <w:rPr>
          <w:spacing w:val="40"/>
        </w:rPr>
        <w:t xml:space="preserve"> </w:t>
      </w:r>
      <w:r>
        <w:rPr>
          <w:spacing w:val="-2"/>
        </w:rPr>
        <w:t>Neutral Unimportant</w:t>
      </w:r>
      <w:r>
        <w:rPr>
          <w:spacing w:val="40"/>
        </w:rPr>
        <w:t xml:space="preserve"> </w:t>
      </w:r>
      <w:r>
        <w:t>Very</w:t>
      </w:r>
      <w:r>
        <w:rPr>
          <w:spacing w:val="-13"/>
        </w:rPr>
        <w:t xml:space="preserve"> </w:t>
      </w:r>
      <w:r>
        <w:t xml:space="preserve">unimportant Don t </w:t>
      </w:r>
      <w:proofErr w:type="gramStart"/>
      <w:r>
        <w:t>know</w:t>
      </w:r>
      <w:proofErr w:type="gramEnd"/>
    </w:p>
    <w:p w14:paraId="3CF2D8B6" w14:textId="77777777" w:rsidR="00267379" w:rsidRDefault="00267379">
      <w:pPr>
        <w:pStyle w:val="BodyText"/>
        <w:spacing w:before="174"/>
        <w:ind w:left="0"/>
        <w:rPr>
          <w:i/>
          <w:sz w:val="22"/>
        </w:rPr>
      </w:pPr>
    </w:p>
    <w:p w14:paraId="158B0FAF" w14:textId="77777777" w:rsidR="00267379" w:rsidRDefault="00383E5A">
      <w:pPr>
        <w:pStyle w:val="Heading4"/>
        <w:numPr>
          <w:ilvl w:val="0"/>
          <w:numId w:val="1"/>
        </w:numPr>
        <w:tabs>
          <w:tab w:val="left" w:pos="242"/>
        </w:tabs>
        <w:spacing w:line="256" w:lineRule="auto"/>
        <w:ind w:left="23" w:right="467" w:firstLine="0"/>
      </w:pPr>
      <w:r>
        <w:t>Do</w:t>
      </w:r>
      <w:r>
        <w:rPr>
          <w:spacing w:val="-3"/>
        </w:rPr>
        <w:t xml:space="preserve"> </w:t>
      </w:r>
      <w:r>
        <w:t>you</w:t>
      </w:r>
      <w:r>
        <w:rPr>
          <w:spacing w:val="-5"/>
        </w:rPr>
        <w:t xml:space="preserve"> </w:t>
      </w:r>
      <w:r>
        <w:t>wish</w:t>
      </w:r>
      <w:r>
        <w:rPr>
          <w:spacing w:val="-2"/>
        </w:rPr>
        <w:t xml:space="preserve"> </w:t>
      </w:r>
      <w:r>
        <w:t>to</w:t>
      </w:r>
      <w:r>
        <w:rPr>
          <w:spacing w:val="-3"/>
        </w:rPr>
        <w:t xml:space="preserve"> </w:t>
      </w:r>
      <w:r>
        <w:t>make</w:t>
      </w:r>
      <w:r>
        <w:rPr>
          <w:spacing w:val="-2"/>
        </w:rPr>
        <w:t xml:space="preserve"> </w:t>
      </w:r>
      <w:r>
        <w:t>any</w:t>
      </w:r>
      <w:r>
        <w:rPr>
          <w:spacing w:val="-1"/>
        </w:rPr>
        <w:t xml:space="preserve"> </w:t>
      </w:r>
      <w:r>
        <w:t>other</w:t>
      </w:r>
      <w:r>
        <w:rPr>
          <w:spacing w:val="-4"/>
        </w:rPr>
        <w:t xml:space="preserve"> </w:t>
      </w:r>
      <w:r>
        <w:t>comments</w:t>
      </w:r>
      <w:r>
        <w:rPr>
          <w:spacing w:val="-1"/>
        </w:rPr>
        <w:t xml:space="preserve"> </w:t>
      </w:r>
      <w:r>
        <w:t>about</w:t>
      </w:r>
      <w:r>
        <w:rPr>
          <w:spacing w:val="-1"/>
        </w:rPr>
        <w:t xml:space="preserve"> </w:t>
      </w:r>
      <w:r>
        <w:t>how</w:t>
      </w:r>
      <w:r>
        <w:rPr>
          <w:spacing w:val="-1"/>
        </w:rPr>
        <w:t xml:space="preserve"> </w:t>
      </w:r>
      <w:r>
        <w:t>the</w:t>
      </w:r>
      <w:r>
        <w:rPr>
          <w:spacing w:val="-2"/>
        </w:rPr>
        <w:t xml:space="preserve"> </w:t>
      </w:r>
      <w:r>
        <w:t>Council</w:t>
      </w:r>
      <w:r>
        <w:rPr>
          <w:spacing w:val="-3"/>
        </w:rPr>
        <w:t xml:space="preserve"> </w:t>
      </w:r>
      <w:r>
        <w:t>should</w:t>
      </w:r>
      <w:r>
        <w:rPr>
          <w:spacing w:val="-2"/>
        </w:rPr>
        <w:t xml:space="preserve"> </w:t>
      </w:r>
      <w:r>
        <w:t>better</w:t>
      </w:r>
      <w:r>
        <w:rPr>
          <w:spacing w:val="-1"/>
        </w:rPr>
        <w:t xml:space="preserve"> </w:t>
      </w:r>
      <w:r>
        <w:t>provide</w:t>
      </w:r>
      <w:r>
        <w:rPr>
          <w:spacing w:val="-2"/>
        </w:rPr>
        <w:t xml:space="preserve"> </w:t>
      </w:r>
      <w:r>
        <w:t>places for children with SEND?</w:t>
      </w:r>
    </w:p>
    <w:p w14:paraId="3CB4E697" w14:textId="77777777" w:rsidR="00267379" w:rsidRDefault="00383E5A">
      <w:pPr>
        <w:pStyle w:val="Heading6"/>
        <w:spacing w:before="165"/>
      </w:pPr>
      <w:r>
        <w:rPr>
          <w:spacing w:val="-2"/>
        </w:rPr>
        <w:t>Comments</w:t>
      </w:r>
    </w:p>
    <w:p w14:paraId="0562CB0E" w14:textId="77777777" w:rsidR="00267379" w:rsidRDefault="00267379">
      <w:pPr>
        <w:pStyle w:val="Heading6"/>
        <w:sectPr w:rsidR="00267379">
          <w:pgSz w:w="11900" w:h="16850"/>
          <w:pgMar w:top="1420" w:right="1133" w:bottom="920" w:left="1417" w:header="0" w:footer="731" w:gutter="0"/>
          <w:cols w:space="720"/>
        </w:sectPr>
      </w:pPr>
    </w:p>
    <w:p w14:paraId="5F2665DF" w14:textId="77777777" w:rsidR="00267379" w:rsidRDefault="00383E5A">
      <w:pPr>
        <w:pStyle w:val="Heading1"/>
        <w:spacing w:before="19"/>
      </w:pPr>
      <w:bookmarkStart w:id="10" w:name="_TOC_250000"/>
      <w:r>
        <w:rPr>
          <w:color w:val="2E5395"/>
        </w:rPr>
        <w:lastRenderedPageBreak/>
        <w:t>Next</w:t>
      </w:r>
      <w:r>
        <w:rPr>
          <w:color w:val="2E5395"/>
          <w:spacing w:val="-7"/>
        </w:rPr>
        <w:t xml:space="preserve"> </w:t>
      </w:r>
      <w:bookmarkEnd w:id="10"/>
      <w:r>
        <w:rPr>
          <w:color w:val="2E5395"/>
          <w:spacing w:val="-2"/>
        </w:rPr>
        <w:t>Steps</w:t>
      </w:r>
    </w:p>
    <w:p w14:paraId="34CE0A41" w14:textId="77777777" w:rsidR="00267379" w:rsidRDefault="00267379">
      <w:pPr>
        <w:pStyle w:val="BodyText"/>
        <w:spacing w:before="92"/>
        <w:ind w:left="0"/>
        <w:rPr>
          <w:rFonts w:ascii="Calibri Light"/>
          <w:sz w:val="32"/>
        </w:rPr>
      </w:pPr>
    </w:p>
    <w:p w14:paraId="5DABB510" w14:textId="40DDF87B" w:rsidR="00383E5A" w:rsidRDefault="00383E5A" w:rsidP="00534CB6">
      <w:pPr>
        <w:pStyle w:val="BodyText"/>
        <w:spacing w:before="0" w:line="312" w:lineRule="auto"/>
      </w:pPr>
      <w:r>
        <w:t>This</w:t>
      </w:r>
      <w:r>
        <w:rPr>
          <w:spacing w:val="-3"/>
        </w:rPr>
        <w:t xml:space="preserve"> </w:t>
      </w:r>
      <w:r>
        <w:t>pre-publication</w:t>
      </w:r>
      <w:r>
        <w:rPr>
          <w:spacing w:val="-3"/>
        </w:rPr>
        <w:t xml:space="preserve"> </w:t>
      </w:r>
      <w:r>
        <w:t>consultation</w:t>
      </w:r>
      <w:r>
        <w:rPr>
          <w:spacing w:val="-2"/>
        </w:rPr>
        <w:t xml:space="preserve"> </w:t>
      </w:r>
      <w:r>
        <w:t>will</w:t>
      </w:r>
      <w:r>
        <w:rPr>
          <w:spacing w:val="-2"/>
        </w:rPr>
        <w:t xml:space="preserve"> </w:t>
      </w:r>
      <w:r>
        <w:t>inform</w:t>
      </w:r>
      <w:r>
        <w:rPr>
          <w:spacing w:val="-5"/>
        </w:rPr>
        <w:t xml:space="preserve"> </w:t>
      </w:r>
      <w:proofErr w:type="gramStart"/>
      <w:r>
        <w:t>the</w:t>
      </w:r>
      <w:proofErr w:type="gramEnd"/>
      <w:r>
        <w:rPr>
          <w:spacing w:val="-4"/>
        </w:rPr>
        <w:t xml:space="preserve"> </w:t>
      </w:r>
      <w:r w:rsidR="005D360A">
        <w:rPr>
          <w:spacing w:val="-4"/>
        </w:rPr>
        <w:t>signif</w:t>
      </w:r>
      <w:r w:rsidR="00723555">
        <w:rPr>
          <w:spacing w:val="-4"/>
        </w:rPr>
        <w:t xml:space="preserve">icant change process application that will be submitted to the Department for Education under the </w:t>
      </w:r>
      <w:r w:rsidR="00FA0C68">
        <w:rPr>
          <w:spacing w:val="-4"/>
        </w:rPr>
        <w:t xml:space="preserve">Making significant changes to an academy guidance Tier 1 proposals.  The Department for Education will </w:t>
      </w:r>
      <w:proofErr w:type="gramStart"/>
      <w:r w:rsidR="00FA0C68">
        <w:rPr>
          <w:spacing w:val="-4"/>
        </w:rPr>
        <w:t>make a decision</w:t>
      </w:r>
      <w:proofErr w:type="gramEnd"/>
      <w:r w:rsidR="00FA0C68">
        <w:rPr>
          <w:spacing w:val="-4"/>
        </w:rPr>
        <w:t xml:space="preserve"> based on the information provided on this form by the Four Rivers </w:t>
      </w:r>
      <w:r w:rsidR="00D801CF">
        <w:rPr>
          <w:spacing w:val="-4"/>
        </w:rPr>
        <w:t>MAT</w:t>
      </w:r>
      <w:r w:rsidR="00FA0C68">
        <w:rPr>
          <w:spacing w:val="-4"/>
        </w:rPr>
        <w:t>.</w:t>
      </w:r>
    </w:p>
    <w:p w14:paraId="40C9B32A" w14:textId="77777777" w:rsidR="00897821" w:rsidRDefault="00897821">
      <w:pPr>
        <w:pStyle w:val="BodyText"/>
        <w:spacing w:before="0" w:line="312" w:lineRule="auto"/>
      </w:pPr>
    </w:p>
    <w:sectPr w:rsidR="00897821">
      <w:pgSz w:w="11900" w:h="16850"/>
      <w:pgMar w:top="1420" w:right="1133" w:bottom="920" w:left="1417"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9C5C" w14:textId="77777777" w:rsidR="002D6F9D" w:rsidRDefault="002D6F9D">
      <w:r>
        <w:separator/>
      </w:r>
    </w:p>
  </w:endnote>
  <w:endnote w:type="continuationSeparator" w:id="0">
    <w:p w14:paraId="7BA6D376" w14:textId="77777777" w:rsidR="002D6F9D" w:rsidRDefault="002D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D52D" w14:textId="77777777" w:rsidR="00267379" w:rsidRDefault="00383E5A">
    <w:pPr>
      <w:pStyle w:val="BodyText"/>
      <w:spacing w:before="0" w:line="14" w:lineRule="auto"/>
      <w:ind w:left="0"/>
      <w:rPr>
        <w:sz w:val="20"/>
      </w:rPr>
    </w:pPr>
    <w:r>
      <w:rPr>
        <w:noProof/>
        <w:sz w:val="20"/>
        <w:lang w:val="en-GB" w:eastAsia="en-GB"/>
      </w:rPr>
      <mc:AlternateContent>
        <mc:Choice Requires="wps">
          <w:drawing>
            <wp:anchor distT="0" distB="0" distL="0" distR="0" simplePos="0" relativeHeight="487444992" behindDoc="1" locked="0" layoutInCell="1" allowOverlap="1" wp14:anchorId="1780DC7D" wp14:editId="07777777">
              <wp:simplePos x="0" y="0"/>
              <wp:positionH relativeFrom="page">
                <wp:posOffset>3705733</wp:posOffset>
              </wp:positionH>
              <wp:positionV relativeFrom="page">
                <wp:posOffset>10089895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90CB77" w14:textId="216D620D" w:rsidR="00267379" w:rsidRDefault="00383E5A">
                          <w:pPr>
                            <w:spacing w:line="245" w:lineRule="exact"/>
                            <w:ind w:left="60"/>
                          </w:pPr>
                          <w:r>
                            <w:rPr>
                              <w:spacing w:val="-10"/>
                            </w:rPr>
                            <w:fldChar w:fldCharType="begin"/>
                          </w:r>
                          <w:r>
                            <w:rPr>
                              <w:spacing w:val="-10"/>
                            </w:rPr>
                            <w:instrText xml:space="preserve"> PAGE </w:instrText>
                          </w:r>
                          <w:r>
                            <w:rPr>
                              <w:spacing w:val="-10"/>
                            </w:rPr>
                            <w:fldChar w:fldCharType="separate"/>
                          </w:r>
                          <w:r w:rsidR="00A46737">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780DC7D" id="_x0000_t202" coordsize="21600,21600" o:spt="202" path="m,l,21600r21600,l21600,xe">
              <v:stroke joinstyle="miter"/>
              <v:path gradientshapeok="t" o:connecttype="rect"/>
            </v:shapetype>
            <v:shape id="Textbox 1" o:spid="_x0000_s1026" type="#_x0000_t202" style="position:absolute;margin-left:291.8pt;margin-top:794.5pt;width:12.6pt;height:13.05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" filled="f" stroked="f">
              <v:textbox inset="0,0,0,0">
                <w:txbxContent>
                  <w:p w14:paraId="4590CB77" w14:textId="216D620D" w:rsidR="00267379" w:rsidRDefault="00383E5A">
                    <w:pPr>
                      <w:spacing w:line="245" w:lineRule="exact"/>
                      <w:ind w:left="60"/>
                    </w:pPr>
                    <w:r>
                      <w:rPr>
                        <w:spacing w:val="-10"/>
                      </w:rPr>
                      <w:fldChar w:fldCharType="begin"/>
                    </w:r>
                    <w:r>
                      <w:rPr>
                        <w:spacing w:val="-10"/>
                      </w:rPr>
                      <w:instrText xml:space="preserve"> PAGE </w:instrText>
                    </w:r>
                    <w:r>
                      <w:rPr>
                        <w:spacing w:val="-10"/>
                      </w:rPr>
                      <w:fldChar w:fldCharType="separate"/>
                    </w:r>
                    <w:r w:rsidR="00A46737">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C994" w14:textId="77777777" w:rsidR="002D6F9D" w:rsidRDefault="002D6F9D">
      <w:r>
        <w:separator/>
      </w:r>
    </w:p>
  </w:footnote>
  <w:footnote w:type="continuationSeparator" w:id="0">
    <w:p w14:paraId="7E690AA3" w14:textId="77777777" w:rsidR="002D6F9D" w:rsidRDefault="002D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A500"/>
    <w:multiLevelType w:val="hybridMultilevel"/>
    <w:tmpl w:val="DCE005A0"/>
    <w:lvl w:ilvl="0" w:tplc="28FE081A">
      <w:numFmt w:val="bullet"/>
      <w:lvlText w:val=""/>
      <w:lvlJc w:val="left"/>
      <w:pPr>
        <w:ind w:left="743" w:hanging="360"/>
      </w:pPr>
      <w:rPr>
        <w:rFonts w:ascii="Symbol" w:eastAsia="Symbol" w:hAnsi="Symbol" w:cs="Symbol" w:hint="default"/>
        <w:spacing w:val="0"/>
        <w:w w:val="100"/>
        <w:lang w:val="en-US" w:eastAsia="en-US" w:bidi="ar-SA"/>
      </w:rPr>
    </w:lvl>
    <w:lvl w:ilvl="1" w:tplc="501CD652">
      <w:numFmt w:val="bullet"/>
      <w:lvlText w:val="•"/>
      <w:lvlJc w:val="left"/>
      <w:pPr>
        <w:ind w:left="1600" w:hanging="360"/>
      </w:pPr>
      <w:rPr>
        <w:rFonts w:hint="default"/>
        <w:lang w:val="en-US" w:eastAsia="en-US" w:bidi="ar-SA"/>
      </w:rPr>
    </w:lvl>
    <w:lvl w:ilvl="2" w:tplc="93AA48DA">
      <w:numFmt w:val="bullet"/>
      <w:lvlText w:val="•"/>
      <w:lvlJc w:val="left"/>
      <w:pPr>
        <w:ind w:left="2461" w:hanging="360"/>
      </w:pPr>
      <w:rPr>
        <w:rFonts w:hint="default"/>
        <w:lang w:val="en-US" w:eastAsia="en-US" w:bidi="ar-SA"/>
      </w:rPr>
    </w:lvl>
    <w:lvl w:ilvl="3" w:tplc="4F34D262">
      <w:numFmt w:val="bullet"/>
      <w:lvlText w:val="•"/>
      <w:lvlJc w:val="left"/>
      <w:pPr>
        <w:ind w:left="3322" w:hanging="360"/>
      </w:pPr>
      <w:rPr>
        <w:rFonts w:hint="default"/>
        <w:lang w:val="en-US" w:eastAsia="en-US" w:bidi="ar-SA"/>
      </w:rPr>
    </w:lvl>
    <w:lvl w:ilvl="4" w:tplc="971ED62A">
      <w:numFmt w:val="bullet"/>
      <w:lvlText w:val="•"/>
      <w:lvlJc w:val="left"/>
      <w:pPr>
        <w:ind w:left="4183" w:hanging="360"/>
      </w:pPr>
      <w:rPr>
        <w:rFonts w:hint="default"/>
        <w:lang w:val="en-US" w:eastAsia="en-US" w:bidi="ar-SA"/>
      </w:rPr>
    </w:lvl>
    <w:lvl w:ilvl="5" w:tplc="AB7A11C8">
      <w:numFmt w:val="bullet"/>
      <w:lvlText w:val="•"/>
      <w:lvlJc w:val="left"/>
      <w:pPr>
        <w:ind w:left="5044" w:hanging="360"/>
      </w:pPr>
      <w:rPr>
        <w:rFonts w:hint="default"/>
        <w:lang w:val="en-US" w:eastAsia="en-US" w:bidi="ar-SA"/>
      </w:rPr>
    </w:lvl>
    <w:lvl w:ilvl="6" w:tplc="61427E92">
      <w:numFmt w:val="bullet"/>
      <w:lvlText w:val="•"/>
      <w:lvlJc w:val="left"/>
      <w:pPr>
        <w:ind w:left="5905" w:hanging="360"/>
      </w:pPr>
      <w:rPr>
        <w:rFonts w:hint="default"/>
        <w:lang w:val="en-US" w:eastAsia="en-US" w:bidi="ar-SA"/>
      </w:rPr>
    </w:lvl>
    <w:lvl w:ilvl="7" w:tplc="3CF0106C">
      <w:numFmt w:val="bullet"/>
      <w:lvlText w:val="•"/>
      <w:lvlJc w:val="left"/>
      <w:pPr>
        <w:ind w:left="6766" w:hanging="360"/>
      </w:pPr>
      <w:rPr>
        <w:rFonts w:hint="default"/>
        <w:lang w:val="en-US" w:eastAsia="en-US" w:bidi="ar-SA"/>
      </w:rPr>
    </w:lvl>
    <w:lvl w:ilvl="8" w:tplc="4D565772">
      <w:numFmt w:val="bullet"/>
      <w:lvlText w:val="•"/>
      <w:lvlJc w:val="left"/>
      <w:pPr>
        <w:ind w:left="7627" w:hanging="360"/>
      </w:pPr>
      <w:rPr>
        <w:rFonts w:hint="default"/>
        <w:lang w:val="en-US" w:eastAsia="en-US" w:bidi="ar-SA"/>
      </w:rPr>
    </w:lvl>
  </w:abstractNum>
  <w:abstractNum w:abstractNumId="1" w15:restartNumberingAfterBreak="0">
    <w:nsid w:val="141891BA"/>
    <w:multiLevelType w:val="hybridMultilevel"/>
    <w:tmpl w:val="25B87ED8"/>
    <w:lvl w:ilvl="0" w:tplc="8E38755A">
      <w:start w:val="1"/>
      <w:numFmt w:val="decimal"/>
      <w:lvlText w:val="%1."/>
      <w:lvlJc w:val="left"/>
      <w:pPr>
        <w:ind w:left="244" w:hanging="221"/>
        <w:jc w:val="left"/>
      </w:pPr>
      <w:rPr>
        <w:rFonts w:ascii="Calibri" w:eastAsia="Calibri" w:hAnsi="Calibri" w:cs="Calibri" w:hint="default"/>
        <w:b/>
        <w:bCs/>
        <w:i w:val="0"/>
        <w:iCs w:val="0"/>
        <w:spacing w:val="0"/>
        <w:w w:val="100"/>
        <w:sz w:val="22"/>
        <w:szCs w:val="22"/>
        <w:lang w:val="en-US" w:eastAsia="en-US" w:bidi="ar-SA"/>
      </w:rPr>
    </w:lvl>
    <w:lvl w:ilvl="1" w:tplc="8AB00EB0">
      <w:numFmt w:val="bullet"/>
      <w:lvlText w:val="•"/>
      <w:lvlJc w:val="left"/>
      <w:pPr>
        <w:ind w:left="1150" w:hanging="221"/>
      </w:pPr>
      <w:rPr>
        <w:rFonts w:hint="default"/>
        <w:lang w:val="en-US" w:eastAsia="en-US" w:bidi="ar-SA"/>
      </w:rPr>
    </w:lvl>
    <w:lvl w:ilvl="2" w:tplc="D3D4FE74">
      <w:numFmt w:val="bullet"/>
      <w:lvlText w:val="•"/>
      <w:lvlJc w:val="left"/>
      <w:pPr>
        <w:ind w:left="2061" w:hanging="221"/>
      </w:pPr>
      <w:rPr>
        <w:rFonts w:hint="default"/>
        <w:lang w:val="en-US" w:eastAsia="en-US" w:bidi="ar-SA"/>
      </w:rPr>
    </w:lvl>
    <w:lvl w:ilvl="3" w:tplc="37BC7542">
      <w:numFmt w:val="bullet"/>
      <w:lvlText w:val="•"/>
      <w:lvlJc w:val="left"/>
      <w:pPr>
        <w:ind w:left="2972" w:hanging="221"/>
      </w:pPr>
      <w:rPr>
        <w:rFonts w:hint="default"/>
        <w:lang w:val="en-US" w:eastAsia="en-US" w:bidi="ar-SA"/>
      </w:rPr>
    </w:lvl>
    <w:lvl w:ilvl="4" w:tplc="CED67E68">
      <w:numFmt w:val="bullet"/>
      <w:lvlText w:val="•"/>
      <w:lvlJc w:val="left"/>
      <w:pPr>
        <w:ind w:left="3883" w:hanging="221"/>
      </w:pPr>
      <w:rPr>
        <w:rFonts w:hint="default"/>
        <w:lang w:val="en-US" w:eastAsia="en-US" w:bidi="ar-SA"/>
      </w:rPr>
    </w:lvl>
    <w:lvl w:ilvl="5" w:tplc="F92E1510">
      <w:numFmt w:val="bullet"/>
      <w:lvlText w:val="•"/>
      <w:lvlJc w:val="left"/>
      <w:pPr>
        <w:ind w:left="4794" w:hanging="221"/>
      </w:pPr>
      <w:rPr>
        <w:rFonts w:hint="default"/>
        <w:lang w:val="en-US" w:eastAsia="en-US" w:bidi="ar-SA"/>
      </w:rPr>
    </w:lvl>
    <w:lvl w:ilvl="6" w:tplc="8070CCE2">
      <w:numFmt w:val="bullet"/>
      <w:lvlText w:val="•"/>
      <w:lvlJc w:val="left"/>
      <w:pPr>
        <w:ind w:left="5705" w:hanging="221"/>
      </w:pPr>
      <w:rPr>
        <w:rFonts w:hint="default"/>
        <w:lang w:val="en-US" w:eastAsia="en-US" w:bidi="ar-SA"/>
      </w:rPr>
    </w:lvl>
    <w:lvl w:ilvl="7" w:tplc="82F0CD1E">
      <w:numFmt w:val="bullet"/>
      <w:lvlText w:val="•"/>
      <w:lvlJc w:val="left"/>
      <w:pPr>
        <w:ind w:left="6616" w:hanging="221"/>
      </w:pPr>
      <w:rPr>
        <w:rFonts w:hint="default"/>
        <w:lang w:val="en-US" w:eastAsia="en-US" w:bidi="ar-SA"/>
      </w:rPr>
    </w:lvl>
    <w:lvl w:ilvl="8" w:tplc="B6AECA48">
      <w:numFmt w:val="bullet"/>
      <w:lvlText w:val="•"/>
      <w:lvlJc w:val="left"/>
      <w:pPr>
        <w:ind w:left="7527" w:hanging="221"/>
      </w:pPr>
      <w:rPr>
        <w:rFonts w:hint="default"/>
        <w:lang w:val="en-US" w:eastAsia="en-US" w:bidi="ar-SA"/>
      </w:rPr>
    </w:lvl>
  </w:abstractNum>
  <w:abstractNum w:abstractNumId="2" w15:restartNumberingAfterBreak="0">
    <w:nsid w:val="2B665437"/>
    <w:multiLevelType w:val="hybridMultilevel"/>
    <w:tmpl w:val="2D8830B2"/>
    <w:lvl w:ilvl="0" w:tplc="8C086EFA">
      <w:numFmt w:val="bullet"/>
      <w:lvlText w:val="•"/>
      <w:lvlJc w:val="left"/>
      <w:pPr>
        <w:ind w:left="1156" w:hanging="425"/>
      </w:pPr>
      <w:rPr>
        <w:rFonts w:ascii="Calibri" w:eastAsia="Calibri" w:hAnsi="Calibri" w:cs="Calibri" w:hint="default"/>
        <w:b w:val="0"/>
        <w:bCs w:val="0"/>
        <w:i w:val="0"/>
        <w:iCs w:val="0"/>
        <w:spacing w:val="0"/>
        <w:w w:val="100"/>
        <w:sz w:val="21"/>
        <w:szCs w:val="21"/>
        <w:lang w:val="en-US" w:eastAsia="en-US" w:bidi="ar-SA"/>
      </w:rPr>
    </w:lvl>
    <w:lvl w:ilvl="1" w:tplc="DC4E2114">
      <w:numFmt w:val="bullet"/>
      <w:lvlText w:val="•"/>
      <w:lvlJc w:val="left"/>
      <w:pPr>
        <w:ind w:left="1978" w:hanging="425"/>
      </w:pPr>
      <w:rPr>
        <w:rFonts w:hint="default"/>
        <w:lang w:val="en-US" w:eastAsia="en-US" w:bidi="ar-SA"/>
      </w:rPr>
    </w:lvl>
    <w:lvl w:ilvl="2" w:tplc="6E728600">
      <w:numFmt w:val="bullet"/>
      <w:lvlText w:val="•"/>
      <w:lvlJc w:val="left"/>
      <w:pPr>
        <w:ind w:left="2797" w:hanging="425"/>
      </w:pPr>
      <w:rPr>
        <w:rFonts w:hint="default"/>
        <w:lang w:val="en-US" w:eastAsia="en-US" w:bidi="ar-SA"/>
      </w:rPr>
    </w:lvl>
    <w:lvl w:ilvl="3" w:tplc="3DB849EE">
      <w:numFmt w:val="bullet"/>
      <w:lvlText w:val="•"/>
      <w:lvlJc w:val="left"/>
      <w:pPr>
        <w:ind w:left="3616" w:hanging="425"/>
      </w:pPr>
      <w:rPr>
        <w:rFonts w:hint="default"/>
        <w:lang w:val="en-US" w:eastAsia="en-US" w:bidi="ar-SA"/>
      </w:rPr>
    </w:lvl>
    <w:lvl w:ilvl="4" w:tplc="8B409796">
      <w:numFmt w:val="bullet"/>
      <w:lvlText w:val="•"/>
      <w:lvlJc w:val="left"/>
      <w:pPr>
        <w:ind w:left="4435" w:hanging="425"/>
      </w:pPr>
      <w:rPr>
        <w:rFonts w:hint="default"/>
        <w:lang w:val="en-US" w:eastAsia="en-US" w:bidi="ar-SA"/>
      </w:rPr>
    </w:lvl>
    <w:lvl w:ilvl="5" w:tplc="E91A243C">
      <w:numFmt w:val="bullet"/>
      <w:lvlText w:val="•"/>
      <w:lvlJc w:val="left"/>
      <w:pPr>
        <w:ind w:left="5254" w:hanging="425"/>
      </w:pPr>
      <w:rPr>
        <w:rFonts w:hint="default"/>
        <w:lang w:val="en-US" w:eastAsia="en-US" w:bidi="ar-SA"/>
      </w:rPr>
    </w:lvl>
    <w:lvl w:ilvl="6" w:tplc="55E46634">
      <w:numFmt w:val="bullet"/>
      <w:lvlText w:val="•"/>
      <w:lvlJc w:val="left"/>
      <w:pPr>
        <w:ind w:left="6073" w:hanging="425"/>
      </w:pPr>
      <w:rPr>
        <w:rFonts w:hint="default"/>
        <w:lang w:val="en-US" w:eastAsia="en-US" w:bidi="ar-SA"/>
      </w:rPr>
    </w:lvl>
    <w:lvl w:ilvl="7" w:tplc="385C7EB8">
      <w:numFmt w:val="bullet"/>
      <w:lvlText w:val="•"/>
      <w:lvlJc w:val="left"/>
      <w:pPr>
        <w:ind w:left="6892" w:hanging="425"/>
      </w:pPr>
      <w:rPr>
        <w:rFonts w:hint="default"/>
        <w:lang w:val="en-US" w:eastAsia="en-US" w:bidi="ar-SA"/>
      </w:rPr>
    </w:lvl>
    <w:lvl w:ilvl="8" w:tplc="F56CCEFA">
      <w:numFmt w:val="bullet"/>
      <w:lvlText w:val="•"/>
      <w:lvlJc w:val="left"/>
      <w:pPr>
        <w:ind w:left="7711" w:hanging="425"/>
      </w:pPr>
      <w:rPr>
        <w:rFonts w:hint="default"/>
        <w:lang w:val="en-US" w:eastAsia="en-US" w:bidi="ar-SA"/>
      </w:rPr>
    </w:lvl>
  </w:abstractNum>
  <w:num w:numId="1" w16cid:durableId="511650841">
    <w:abstractNumId w:val="1"/>
  </w:num>
  <w:num w:numId="2" w16cid:durableId="118956271">
    <w:abstractNumId w:val="0"/>
  </w:num>
  <w:num w:numId="3" w16cid:durableId="196511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B88322"/>
    <w:rsid w:val="00267379"/>
    <w:rsid w:val="002D6F9D"/>
    <w:rsid w:val="00383E5A"/>
    <w:rsid w:val="00534CB6"/>
    <w:rsid w:val="005B422C"/>
    <w:rsid w:val="005D0080"/>
    <w:rsid w:val="005D360A"/>
    <w:rsid w:val="00602275"/>
    <w:rsid w:val="00723555"/>
    <w:rsid w:val="00897821"/>
    <w:rsid w:val="00963F99"/>
    <w:rsid w:val="00A46737"/>
    <w:rsid w:val="00C5088F"/>
    <w:rsid w:val="00D801CF"/>
    <w:rsid w:val="00FA0C68"/>
    <w:rsid w:val="40B88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82D4"/>
  <w15:docId w15:val="{B846DE8E-63C9-4094-BDF8-7229EC56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
      <w:outlineLvl w:val="0"/>
    </w:pPr>
    <w:rPr>
      <w:rFonts w:ascii="Calibri Light" w:eastAsia="Calibri Light" w:hAnsi="Calibri Light" w:cs="Calibri Light"/>
      <w:sz w:val="32"/>
      <w:szCs w:val="32"/>
    </w:rPr>
  </w:style>
  <w:style w:type="paragraph" w:styleId="Heading2">
    <w:name w:val="heading 2"/>
    <w:basedOn w:val="Normal"/>
    <w:uiPriority w:val="1"/>
    <w:qFormat/>
    <w:pPr>
      <w:spacing w:before="21"/>
      <w:ind w:left="23"/>
      <w:outlineLvl w:val="1"/>
    </w:pPr>
    <w:rPr>
      <w:rFonts w:ascii="Calibri Light" w:eastAsia="Calibri Light" w:hAnsi="Calibri Light" w:cs="Calibri Light"/>
      <w:sz w:val="26"/>
      <w:szCs w:val="26"/>
    </w:rPr>
  </w:style>
  <w:style w:type="paragraph" w:styleId="Heading3">
    <w:name w:val="heading 3"/>
    <w:basedOn w:val="Normal"/>
    <w:uiPriority w:val="1"/>
    <w:qFormat/>
    <w:pPr>
      <w:spacing w:before="39"/>
      <w:ind w:left="23"/>
      <w:outlineLvl w:val="2"/>
    </w:pPr>
    <w:rPr>
      <w:rFonts w:ascii="Calibri Light" w:eastAsia="Calibri Light" w:hAnsi="Calibri Light" w:cs="Calibri Light"/>
      <w:sz w:val="24"/>
      <w:szCs w:val="24"/>
    </w:rPr>
  </w:style>
  <w:style w:type="paragraph" w:styleId="Heading4">
    <w:name w:val="heading 4"/>
    <w:basedOn w:val="Normal"/>
    <w:uiPriority w:val="1"/>
    <w:qFormat/>
    <w:pPr>
      <w:ind w:left="23"/>
      <w:outlineLvl w:val="3"/>
    </w:pPr>
    <w:rPr>
      <w:b/>
      <w:bCs/>
    </w:rPr>
  </w:style>
  <w:style w:type="paragraph" w:styleId="Heading5">
    <w:name w:val="heading 5"/>
    <w:basedOn w:val="Normal"/>
    <w:uiPriority w:val="1"/>
    <w:qFormat/>
    <w:pPr>
      <w:ind w:left="23"/>
      <w:outlineLvl w:val="4"/>
    </w:pPr>
  </w:style>
  <w:style w:type="paragraph" w:styleId="Heading6">
    <w:name w:val="heading 6"/>
    <w:basedOn w:val="Normal"/>
    <w:uiPriority w:val="1"/>
    <w:qFormat/>
    <w:pPr>
      <w:ind w:left="743"/>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23"/>
    </w:pPr>
  </w:style>
  <w:style w:type="paragraph" w:styleId="TOC2">
    <w:name w:val="toc 2"/>
    <w:basedOn w:val="Normal"/>
    <w:uiPriority w:val="1"/>
    <w:qFormat/>
    <w:pPr>
      <w:spacing w:before="120"/>
      <w:ind w:left="244"/>
    </w:pPr>
  </w:style>
  <w:style w:type="paragraph" w:styleId="TOC3">
    <w:name w:val="toc 3"/>
    <w:basedOn w:val="Normal"/>
    <w:uiPriority w:val="1"/>
    <w:qFormat/>
    <w:pPr>
      <w:spacing w:before="122"/>
      <w:ind w:left="462"/>
    </w:pPr>
  </w:style>
  <w:style w:type="paragraph" w:styleId="BodyText">
    <w:name w:val="Body Text"/>
    <w:basedOn w:val="Normal"/>
    <w:uiPriority w:val="1"/>
    <w:qFormat/>
    <w:pPr>
      <w:spacing w:before="159"/>
      <w:ind w:left="23"/>
    </w:pPr>
    <w:rPr>
      <w:sz w:val="21"/>
      <w:szCs w:val="21"/>
    </w:rPr>
  </w:style>
  <w:style w:type="paragraph" w:styleId="Title">
    <w:name w:val="Title"/>
    <w:basedOn w:val="Normal"/>
    <w:uiPriority w:val="1"/>
    <w:qFormat/>
    <w:pPr>
      <w:ind w:left="23" w:right="664"/>
    </w:pPr>
    <w:rPr>
      <w:rFonts w:ascii="Calibri Light" w:eastAsia="Calibri Light" w:hAnsi="Calibri Light" w:cs="Calibri Light"/>
      <w:sz w:val="72"/>
      <w:szCs w:val="7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organisation@stockport.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ckport.gov.uk/consultations"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01E4C0EB28F47A8FBAFA772F33A52" ma:contentTypeVersion="18" ma:contentTypeDescription="Create a new document." ma:contentTypeScope="" ma:versionID="91e9e7ea6eb5516aedab1d2547d8ae6e">
  <xsd:schema xmlns:xsd="http://www.w3.org/2001/XMLSchema" xmlns:xs="http://www.w3.org/2001/XMLSchema" xmlns:p="http://schemas.microsoft.com/office/2006/metadata/properties" xmlns:ns2="f0bc2acf-c688-4834-9889-688365e0d04a" xmlns:ns3="146ab1ff-de5e-4ba4-8e66-b5901e196dbf" xmlns:ns4="a6e7dc0e-e468-46c5-b927-c852f1be5c6b" targetNamespace="http://schemas.microsoft.com/office/2006/metadata/properties" ma:root="true" ma:fieldsID="7c98bafd004a465a7b24acb6626bf082" ns2:_="" ns3:_="" ns4:_="">
    <xsd:import namespace="f0bc2acf-c688-4834-9889-688365e0d04a"/>
    <xsd:import namespace="146ab1ff-de5e-4ba4-8e66-b5901e196dbf"/>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c2acf-c688-4834-9889-688365e0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ab1ff-de5e-4ba4-8e66-b5901e196d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c7d2-f7c8-4159-80a0-9b55d9240471}" ma:internalName="TaxCatchAll" ma:showField="CatchAllData" ma:web="146ab1ff-de5e-4ba4-8e66-b5901e196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c2acf-c688-4834-9889-688365e0d04a">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F6FF92F8-DFCA-479C-8075-C6C73F88C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c2acf-c688-4834-9889-688365e0d04a"/>
    <ds:schemaRef ds:uri="146ab1ff-de5e-4ba4-8e66-b5901e196dbf"/>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3EBA6-F084-4F81-8174-DFF515F5B2CB}">
  <ds:schemaRefs>
    <ds:schemaRef ds:uri="http://schemas.microsoft.com/sharepoint/v3/contenttype/forms"/>
  </ds:schemaRefs>
</ds:datastoreItem>
</file>

<file path=customXml/itemProps3.xml><?xml version="1.0" encoding="utf-8"?>
<ds:datastoreItem xmlns:ds="http://schemas.openxmlformats.org/officeDocument/2006/customXml" ds:itemID="{52439DF0-E58C-4F3A-BC6A-EE5174A0A2E1}">
  <ds:schemaRefs>
    <ds:schemaRef ds:uri="http://schemas.microsoft.com/office/2006/metadata/properties"/>
    <ds:schemaRef ds:uri="http://schemas.microsoft.com/office/infopath/2007/PartnerControls"/>
    <ds:schemaRef ds:uri="f0bc2acf-c688-4834-9889-688365e0d04a"/>
    <ds:schemaRef ds:uri="a6e7dc0e-e468-46c5-b927-c852f1be5c6b"/>
  </ds:schemaRefs>
</ds:datastoreItem>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1883</Words>
  <Characters>10022</Characters>
  <Application>Microsoft Office Word</Application>
  <DocSecurity>0</DocSecurity>
  <Lines>256</Lines>
  <Paragraphs>126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Twigg</dc:creator>
  <cp:lastModifiedBy>Catherine Heald</cp:lastModifiedBy>
  <cp:revision>11</cp:revision>
  <dcterms:created xsi:type="dcterms:W3CDTF">2026-02-26T13:15:00Z</dcterms:created>
  <dcterms:modified xsi:type="dcterms:W3CDTF">2026-02-26T13:23:00Z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Producer">
    <vt:lpwstr>Microsoft® Word for Microsoft 365</vt:lpwstr>
  </property>
  <property fmtid="{D5CDD505-2E9C-101B-9397-08002B2CF9AE}" pid="6" name="ContentTypeId">
    <vt:lpwstr>0x010100A3401E4C0EB28F47A8FBAFA772F33A52</vt:lpwstr>
  </property>
  <property fmtid="{D5CDD505-2E9C-101B-9397-08002B2CF9AE}" pid="7" name="MediaServiceImageTags">
    <vt:lpwstr/>
  </property>
</Properties>
</file>